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11813" w:type="dxa"/>
        <w:tblInd w:w="-1090" w:type="dxa"/>
        <w:tblLayout w:type="fixed"/>
        <w:tblCellMar>
          <w:top w:w="14" w:type="dxa"/>
          <w:left w:w="86" w:type="dxa"/>
          <w:bottom w:w="14" w:type="dxa"/>
          <w:right w:w="86" w:type="dxa"/>
        </w:tblCellMar>
        <w:tblLook w:val="04A0" w:firstRow="1" w:lastRow="0" w:firstColumn="1" w:lastColumn="0" w:noHBand="0" w:noVBand="1"/>
      </w:tblPr>
      <w:tblGrid>
        <w:gridCol w:w="720"/>
        <w:gridCol w:w="1797"/>
        <w:gridCol w:w="1083"/>
        <w:gridCol w:w="810"/>
        <w:gridCol w:w="1620"/>
        <w:gridCol w:w="2790"/>
        <w:gridCol w:w="450"/>
        <w:gridCol w:w="540"/>
        <w:gridCol w:w="617"/>
        <w:gridCol w:w="13"/>
        <w:gridCol w:w="192"/>
        <w:gridCol w:w="393"/>
        <w:gridCol w:w="393"/>
        <w:gridCol w:w="395"/>
      </w:tblGrid>
      <w:tr w:rsidR="00DE5864" w:rsidRPr="00C47917" w14:paraId="47DD1A80" w14:textId="77777777" w:rsidTr="00D44E3D">
        <w:trPr>
          <w:gridAfter w:val="4"/>
          <w:wAfter w:w="1373" w:type="dxa"/>
          <w:trHeight w:val="352"/>
          <w:tblHeader/>
        </w:trPr>
        <w:tc>
          <w:tcPr>
            <w:tcW w:w="4410" w:type="dxa"/>
            <w:gridSpan w:val="4"/>
            <w:tcBorders>
              <w:top w:val="single" w:sz="8" w:space="0" w:color="auto"/>
              <w:left w:val="single" w:sz="8" w:space="0" w:color="auto"/>
              <w:bottom w:val="single" w:sz="8" w:space="0" w:color="auto"/>
              <w:right w:val="single" w:sz="8" w:space="0" w:color="000000"/>
            </w:tcBorders>
            <w:shd w:val="clear" w:color="auto" w:fill="FFFFFF" w:themeFill="background1"/>
            <w:noWrap/>
            <w:vAlign w:val="center"/>
          </w:tcPr>
          <w:p w14:paraId="4F8B4343" w14:textId="77777777" w:rsidR="00DE5864" w:rsidRPr="000E2F00" w:rsidRDefault="00DE5864" w:rsidP="00D44E3D">
            <w:pPr>
              <w:pStyle w:val="TableHeading"/>
              <w:jc w:val="left"/>
            </w:pPr>
            <w:r>
              <w:t>Building name:</w:t>
            </w:r>
          </w:p>
        </w:tc>
        <w:tc>
          <w:tcPr>
            <w:tcW w:w="4410" w:type="dxa"/>
            <w:gridSpan w:val="2"/>
            <w:tcBorders>
              <w:top w:val="single" w:sz="8" w:space="0" w:color="auto"/>
              <w:left w:val="single" w:sz="8" w:space="0" w:color="auto"/>
              <w:bottom w:val="single" w:sz="8" w:space="0" w:color="auto"/>
              <w:right w:val="single" w:sz="8" w:space="0" w:color="000000"/>
            </w:tcBorders>
            <w:shd w:val="clear" w:color="auto" w:fill="FFFFFF" w:themeFill="background1"/>
            <w:vAlign w:val="center"/>
          </w:tcPr>
          <w:p w14:paraId="2CA050C2" w14:textId="77777777" w:rsidR="00DE5864" w:rsidRPr="000E2F00" w:rsidRDefault="00DE5864" w:rsidP="00D44E3D">
            <w:pPr>
              <w:pStyle w:val="TableHeading"/>
              <w:jc w:val="left"/>
            </w:pPr>
            <w:r>
              <w:t>Reference No.</w:t>
            </w:r>
          </w:p>
        </w:tc>
        <w:tc>
          <w:tcPr>
            <w:tcW w:w="1620" w:type="dxa"/>
            <w:gridSpan w:val="4"/>
            <w:tcBorders>
              <w:top w:val="single" w:sz="8" w:space="0" w:color="auto"/>
              <w:left w:val="single" w:sz="8" w:space="0" w:color="auto"/>
              <w:bottom w:val="single" w:sz="8" w:space="0" w:color="auto"/>
              <w:right w:val="single" w:sz="8" w:space="0" w:color="000000"/>
            </w:tcBorders>
            <w:shd w:val="clear" w:color="auto" w:fill="FFFFFF" w:themeFill="background1"/>
            <w:vAlign w:val="center"/>
          </w:tcPr>
          <w:p w14:paraId="1D470024" w14:textId="77777777" w:rsidR="00DE5864" w:rsidRDefault="00DE5864" w:rsidP="00D44E3D">
            <w:pPr>
              <w:pStyle w:val="TableHeading"/>
            </w:pPr>
            <w:r>
              <w:t>Rev-00A</w:t>
            </w:r>
          </w:p>
        </w:tc>
      </w:tr>
      <w:tr w:rsidR="00DE5864" w:rsidRPr="00C47917" w14:paraId="48A66B86" w14:textId="77777777" w:rsidTr="00D44E3D">
        <w:trPr>
          <w:gridAfter w:val="4"/>
          <w:wAfter w:w="1373" w:type="dxa"/>
          <w:trHeight w:val="352"/>
          <w:tblHeader/>
        </w:trPr>
        <w:tc>
          <w:tcPr>
            <w:tcW w:w="10440" w:type="dxa"/>
            <w:gridSpan w:val="10"/>
            <w:tcBorders>
              <w:top w:val="single" w:sz="8" w:space="0" w:color="auto"/>
              <w:left w:val="single" w:sz="8" w:space="0" w:color="auto"/>
              <w:bottom w:val="single" w:sz="8" w:space="0" w:color="auto"/>
              <w:right w:val="single" w:sz="8" w:space="0" w:color="000000"/>
            </w:tcBorders>
            <w:shd w:val="clear" w:color="auto" w:fill="B8CCE4" w:themeFill="accent1" w:themeFillTint="66"/>
            <w:noWrap/>
            <w:vAlign w:val="center"/>
            <w:hideMark/>
          </w:tcPr>
          <w:p w14:paraId="084E8DE6" w14:textId="77777777" w:rsidR="00DE5864" w:rsidRPr="000E2F00" w:rsidRDefault="00DE5864" w:rsidP="00D44E3D">
            <w:pPr>
              <w:pStyle w:val="TableHeading"/>
              <w:jc w:val="left"/>
            </w:pPr>
            <w:r w:rsidRPr="000E2F00">
              <w:t>Functional Critical Planned Maintenance BMS system</w:t>
            </w:r>
          </w:p>
        </w:tc>
      </w:tr>
      <w:tr w:rsidR="00DE5864" w:rsidRPr="00C47917" w14:paraId="4694665F" w14:textId="77777777" w:rsidTr="00D44E3D">
        <w:trPr>
          <w:gridAfter w:val="4"/>
          <w:wAfter w:w="1373" w:type="dxa"/>
          <w:trHeight w:val="342"/>
          <w:tblHeader/>
        </w:trPr>
        <w:tc>
          <w:tcPr>
            <w:tcW w:w="720" w:type="dxa"/>
            <w:vMerge w:val="restart"/>
            <w:tcBorders>
              <w:top w:val="nil"/>
              <w:left w:val="single" w:sz="8" w:space="0" w:color="auto"/>
              <w:right w:val="single" w:sz="8" w:space="0" w:color="auto"/>
            </w:tcBorders>
            <w:shd w:val="clear" w:color="auto" w:fill="B8CCE4" w:themeFill="accent1" w:themeFillTint="66"/>
            <w:vAlign w:val="center"/>
            <w:hideMark/>
          </w:tcPr>
          <w:p w14:paraId="3377CBA6" w14:textId="77777777" w:rsidR="00DE5864" w:rsidRPr="000E2F00" w:rsidRDefault="00DE5864" w:rsidP="00D44E3D">
            <w:pPr>
              <w:pStyle w:val="TableHeading"/>
            </w:pPr>
            <w:r w:rsidRPr="000E2F00">
              <w:t>Sr. No.</w:t>
            </w:r>
          </w:p>
        </w:tc>
        <w:tc>
          <w:tcPr>
            <w:tcW w:w="1797" w:type="dxa"/>
            <w:vMerge w:val="restart"/>
            <w:tcBorders>
              <w:top w:val="nil"/>
              <w:left w:val="nil"/>
              <w:right w:val="single" w:sz="8" w:space="0" w:color="auto"/>
            </w:tcBorders>
            <w:shd w:val="clear" w:color="auto" w:fill="B8CCE4" w:themeFill="accent1" w:themeFillTint="66"/>
            <w:noWrap/>
            <w:vAlign w:val="center"/>
            <w:hideMark/>
          </w:tcPr>
          <w:p w14:paraId="15CC5C39" w14:textId="77777777" w:rsidR="00DE5864" w:rsidRPr="000E2F00" w:rsidRDefault="00DE5864" w:rsidP="00D44E3D">
            <w:pPr>
              <w:pStyle w:val="TableHeading"/>
            </w:pPr>
            <w:r w:rsidRPr="000E2F00">
              <w:t>Item</w:t>
            </w:r>
          </w:p>
        </w:tc>
        <w:tc>
          <w:tcPr>
            <w:tcW w:w="1083" w:type="dxa"/>
            <w:vMerge w:val="restart"/>
            <w:tcBorders>
              <w:top w:val="nil"/>
              <w:left w:val="nil"/>
              <w:right w:val="single" w:sz="8" w:space="0" w:color="auto"/>
            </w:tcBorders>
            <w:shd w:val="clear" w:color="auto" w:fill="B8CCE4" w:themeFill="accent1" w:themeFillTint="66"/>
            <w:noWrap/>
            <w:vAlign w:val="center"/>
            <w:hideMark/>
          </w:tcPr>
          <w:p w14:paraId="5BFAC408" w14:textId="77777777" w:rsidR="00DE5864" w:rsidRPr="000E2F00" w:rsidRDefault="00DE5864" w:rsidP="00D44E3D">
            <w:pPr>
              <w:pStyle w:val="TableHeading"/>
            </w:pPr>
            <w:r w:rsidRPr="000E2F00">
              <w:t>FQ</w:t>
            </w:r>
          </w:p>
        </w:tc>
        <w:tc>
          <w:tcPr>
            <w:tcW w:w="2430" w:type="dxa"/>
            <w:gridSpan w:val="2"/>
            <w:vMerge w:val="restart"/>
            <w:tcBorders>
              <w:top w:val="nil"/>
              <w:left w:val="nil"/>
              <w:right w:val="single" w:sz="8" w:space="0" w:color="auto"/>
            </w:tcBorders>
            <w:shd w:val="clear" w:color="auto" w:fill="B8CCE4" w:themeFill="accent1" w:themeFillTint="66"/>
            <w:noWrap/>
            <w:vAlign w:val="center"/>
            <w:hideMark/>
          </w:tcPr>
          <w:p w14:paraId="3E3F5221" w14:textId="77777777" w:rsidR="00DE5864" w:rsidRPr="000E2F00" w:rsidRDefault="00DE5864" w:rsidP="00D44E3D">
            <w:pPr>
              <w:pStyle w:val="TableHeading"/>
            </w:pPr>
            <w:r w:rsidRPr="000E2F00">
              <w:t>Action</w:t>
            </w:r>
          </w:p>
        </w:tc>
        <w:tc>
          <w:tcPr>
            <w:tcW w:w="2790" w:type="dxa"/>
            <w:vMerge w:val="restart"/>
            <w:tcBorders>
              <w:top w:val="nil"/>
              <w:left w:val="nil"/>
              <w:right w:val="single" w:sz="8" w:space="0" w:color="auto"/>
            </w:tcBorders>
            <w:shd w:val="clear" w:color="auto" w:fill="B8CCE4" w:themeFill="accent1" w:themeFillTint="66"/>
            <w:noWrap/>
            <w:vAlign w:val="center"/>
            <w:hideMark/>
          </w:tcPr>
          <w:p w14:paraId="1E3E930F" w14:textId="77777777" w:rsidR="00DE5864" w:rsidRPr="000E2F00" w:rsidRDefault="00DE5864" w:rsidP="00D44E3D">
            <w:pPr>
              <w:pStyle w:val="TableHeading"/>
            </w:pPr>
            <w:r w:rsidRPr="000E2F00">
              <w:t>Notes</w:t>
            </w:r>
          </w:p>
        </w:tc>
        <w:tc>
          <w:tcPr>
            <w:tcW w:w="1620" w:type="dxa"/>
            <w:gridSpan w:val="4"/>
            <w:tcBorders>
              <w:top w:val="nil"/>
              <w:left w:val="nil"/>
              <w:bottom w:val="single" w:sz="8" w:space="0" w:color="auto"/>
              <w:right w:val="single" w:sz="8" w:space="0" w:color="auto"/>
            </w:tcBorders>
            <w:shd w:val="clear" w:color="auto" w:fill="B8CCE4" w:themeFill="accent1" w:themeFillTint="66"/>
            <w:noWrap/>
            <w:vAlign w:val="center"/>
            <w:hideMark/>
          </w:tcPr>
          <w:p w14:paraId="619C5C79" w14:textId="77777777" w:rsidR="00DE5864" w:rsidRPr="00D54E4F" w:rsidRDefault="00DE5864" w:rsidP="00D44E3D">
            <w:pPr>
              <w:pStyle w:val="TableHeading"/>
              <w:rPr>
                <w:rFonts w:cs="Arial"/>
                <w:bCs/>
                <w:sz w:val="16"/>
                <w:szCs w:val="16"/>
              </w:rPr>
            </w:pPr>
            <w:r w:rsidRPr="00D54E4F">
              <w:rPr>
                <w:rFonts w:cs="Arial"/>
                <w:bCs/>
                <w:sz w:val="16"/>
                <w:szCs w:val="16"/>
              </w:rPr>
              <w:t>CHECKED SATISFACTORY</w:t>
            </w:r>
          </w:p>
        </w:tc>
      </w:tr>
      <w:tr w:rsidR="00DE5864" w:rsidRPr="00C47917" w14:paraId="56FC0645" w14:textId="77777777" w:rsidTr="00D44E3D">
        <w:trPr>
          <w:gridAfter w:val="4"/>
          <w:wAfter w:w="1373" w:type="dxa"/>
          <w:trHeight w:val="341"/>
          <w:tblHeader/>
        </w:trPr>
        <w:tc>
          <w:tcPr>
            <w:tcW w:w="720" w:type="dxa"/>
            <w:vMerge/>
            <w:tcBorders>
              <w:left w:val="single" w:sz="8" w:space="0" w:color="auto"/>
              <w:bottom w:val="single" w:sz="8" w:space="0" w:color="auto"/>
              <w:right w:val="single" w:sz="8" w:space="0" w:color="auto"/>
            </w:tcBorders>
            <w:shd w:val="clear" w:color="auto" w:fill="B8CCE4" w:themeFill="accent1" w:themeFillTint="66"/>
            <w:vAlign w:val="center"/>
          </w:tcPr>
          <w:p w14:paraId="4628313D" w14:textId="77777777" w:rsidR="00DE5864" w:rsidRPr="000E2F00" w:rsidRDefault="00DE5864" w:rsidP="00D44E3D">
            <w:pPr>
              <w:pStyle w:val="TableHeading"/>
            </w:pPr>
          </w:p>
        </w:tc>
        <w:tc>
          <w:tcPr>
            <w:tcW w:w="1797" w:type="dxa"/>
            <w:vMerge/>
            <w:tcBorders>
              <w:left w:val="nil"/>
              <w:bottom w:val="single" w:sz="8" w:space="0" w:color="auto"/>
              <w:right w:val="single" w:sz="8" w:space="0" w:color="auto"/>
            </w:tcBorders>
            <w:shd w:val="clear" w:color="auto" w:fill="B8CCE4" w:themeFill="accent1" w:themeFillTint="66"/>
            <w:noWrap/>
            <w:vAlign w:val="center"/>
          </w:tcPr>
          <w:p w14:paraId="0EF5CC20" w14:textId="77777777" w:rsidR="00DE5864" w:rsidRPr="000E2F00" w:rsidRDefault="00DE5864" w:rsidP="00D44E3D">
            <w:pPr>
              <w:pStyle w:val="TableHeading"/>
            </w:pPr>
          </w:p>
        </w:tc>
        <w:tc>
          <w:tcPr>
            <w:tcW w:w="1083" w:type="dxa"/>
            <w:vMerge/>
            <w:tcBorders>
              <w:left w:val="nil"/>
              <w:bottom w:val="single" w:sz="8" w:space="0" w:color="auto"/>
              <w:right w:val="single" w:sz="8" w:space="0" w:color="auto"/>
            </w:tcBorders>
            <w:shd w:val="clear" w:color="auto" w:fill="B8CCE4" w:themeFill="accent1" w:themeFillTint="66"/>
            <w:noWrap/>
            <w:vAlign w:val="center"/>
          </w:tcPr>
          <w:p w14:paraId="06A4AEBC" w14:textId="77777777" w:rsidR="00DE5864" w:rsidRPr="000E2F00" w:rsidRDefault="00DE5864" w:rsidP="00D44E3D">
            <w:pPr>
              <w:pStyle w:val="TableHeading"/>
            </w:pPr>
          </w:p>
        </w:tc>
        <w:tc>
          <w:tcPr>
            <w:tcW w:w="2430" w:type="dxa"/>
            <w:gridSpan w:val="2"/>
            <w:vMerge/>
            <w:tcBorders>
              <w:left w:val="nil"/>
              <w:bottom w:val="single" w:sz="8" w:space="0" w:color="auto"/>
              <w:right w:val="single" w:sz="8" w:space="0" w:color="auto"/>
            </w:tcBorders>
            <w:shd w:val="clear" w:color="auto" w:fill="B8CCE4" w:themeFill="accent1" w:themeFillTint="66"/>
            <w:noWrap/>
            <w:vAlign w:val="center"/>
          </w:tcPr>
          <w:p w14:paraId="76D0243B" w14:textId="77777777" w:rsidR="00DE5864" w:rsidRPr="000E2F00" w:rsidRDefault="00DE5864" w:rsidP="00D44E3D">
            <w:pPr>
              <w:pStyle w:val="TableHeading"/>
            </w:pPr>
          </w:p>
        </w:tc>
        <w:tc>
          <w:tcPr>
            <w:tcW w:w="2790" w:type="dxa"/>
            <w:vMerge/>
            <w:tcBorders>
              <w:left w:val="nil"/>
              <w:bottom w:val="single" w:sz="8" w:space="0" w:color="auto"/>
              <w:right w:val="single" w:sz="8" w:space="0" w:color="auto"/>
            </w:tcBorders>
            <w:shd w:val="clear" w:color="auto" w:fill="B8CCE4" w:themeFill="accent1" w:themeFillTint="66"/>
            <w:noWrap/>
            <w:vAlign w:val="center"/>
          </w:tcPr>
          <w:p w14:paraId="2A0AE5A5" w14:textId="77777777" w:rsidR="00DE5864" w:rsidRPr="000E2F00" w:rsidRDefault="00DE5864" w:rsidP="00D44E3D">
            <w:pPr>
              <w:pStyle w:val="TableHeading"/>
            </w:pPr>
          </w:p>
        </w:tc>
        <w:tc>
          <w:tcPr>
            <w:tcW w:w="450" w:type="dxa"/>
            <w:tcBorders>
              <w:top w:val="nil"/>
              <w:left w:val="nil"/>
              <w:bottom w:val="single" w:sz="8" w:space="0" w:color="auto"/>
              <w:right w:val="single" w:sz="8" w:space="0" w:color="auto"/>
            </w:tcBorders>
            <w:shd w:val="clear" w:color="auto" w:fill="B8CCE4" w:themeFill="accent1" w:themeFillTint="66"/>
            <w:noWrap/>
            <w:vAlign w:val="center"/>
          </w:tcPr>
          <w:p w14:paraId="7F18A84E" w14:textId="77777777" w:rsidR="00DE5864" w:rsidRPr="00D54E4F" w:rsidRDefault="00DE5864" w:rsidP="00D44E3D">
            <w:pPr>
              <w:pStyle w:val="TableHeading"/>
              <w:rPr>
                <w:rFonts w:cs="Arial"/>
                <w:bCs/>
                <w:sz w:val="16"/>
                <w:szCs w:val="16"/>
              </w:rPr>
            </w:pPr>
            <w:r>
              <w:rPr>
                <w:rFonts w:cs="Arial"/>
                <w:bCs/>
                <w:sz w:val="16"/>
                <w:szCs w:val="16"/>
              </w:rPr>
              <w:t>N/A</w:t>
            </w:r>
          </w:p>
        </w:tc>
        <w:tc>
          <w:tcPr>
            <w:tcW w:w="540" w:type="dxa"/>
            <w:tcBorders>
              <w:top w:val="nil"/>
              <w:left w:val="nil"/>
              <w:bottom w:val="single" w:sz="8" w:space="0" w:color="auto"/>
              <w:right w:val="single" w:sz="8" w:space="0" w:color="auto"/>
            </w:tcBorders>
            <w:shd w:val="clear" w:color="auto" w:fill="B8CCE4" w:themeFill="accent1" w:themeFillTint="66"/>
            <w:vAlign w:val="center"/>
          </w:tcPr>
          <w:p w14:paraId="6FFDAF78" w14:textId="77777777" w:rsidR="00DE5864" w:rsidRPr="00D54E4F" w:rsidRDefault="00DE5864" w:rsidP="00D44E3D">
            <w:pPr>
              <w:pStyle w:val="TableHeading"/>
              <w:rPr>
                <w:rFonts w:cs="Arial"/>
                <w:bCs/>
                <w:sz w:val="16"/>
                <w:szCs w:val="16"/>
              </w:rPr>
            </w:pPr>
            <w:r>
              <w:rPr>
                <w:rFonts w:cs="Arial"/>
                <w:bCs/>
                <w:sz w:val="16"/>
                <w:szCs w:val="16"/>
              </w:rPr>
              <w:t>Yes</w:t>
            </w:r>
          </w:p>
        </w:tc>
        <w:tc>
          <w:tcPr>
            <w:tcW w:w="630" w:type="dxa"/>
            <w:gridSpan w:val="2"/>
            <w:tcBorders>
              <w:top w:val="nil"/>
              <w:left w:val="nil"/>
              <w:bottom w:val="single" w:sz="8" w:space="0" w:color="auto"/>
              <w:right w:val="single" w:sz="8" w:space="0" w:color="auto"/>
            </w:tcBorders>
            <w:shd w:val="clear" w:color="auto" w:fill="B8CCE4" w:themeFill="accent1" w:themeFillTint="66"/>
            <w:vAlign w:val="center"/>
          </w:tcPr>
          <w:p w14:paraId="7241879A" w14:textId="77777777" w:rsidR="00DE5864" w:rsidRPr="00D54E4F" w:rsidRDefault="00DE5864" w:rsidP="00D44E3D">
            <w:pPr>
              <w:pStyle w:val="TableHeading"/>
              <w:rPr>
                <w:rFonts w:cs="Arial"/>
                <w:bCs/>
                <w:sz w:val="16"/>
                <w:szCs w:val="16"/>
              </w:rPr>
            </w:pPr>
            <w:r>
              <w:rPr>
                <w:rFonts w:cs="Arial"/>
                <w:bCs/>
                <w:sz w:val="16"/>
                <w:szCs w:val="16"/>
              </w:rPr>
              <w:t>No</w:t>
            </w:r>
          </w:p>
        </w:tc>
      </w:tr>
      <w:tr w:rsidR="00DE5864" w:rsidRPr="00C47917" w14:paraId="15FBF35C" w14:textId="77777777" w:rsidTr="00D44E3D">
        <w:trPr>
          <w:trHeight w:val="343"/>
        </w:trPr>
        <w:tc>
          <w:tcPr>
            <w:tcW w:w="720" w:type="dxa"/>
            <w:tcBorders>
              <w:top w:val="nil"/>
              <w:left w:val="single" w:sz="8" w:space="0" w:color="auto"/>
              <w:bottom w:val="single" w:sz="8" w:space="0" w:color="auto"/>
              <w:right w:val="single" w:sz="8" w:space="0" w:color="auto"/>
            </w:tcBorders>
            <w:shd w:val="clear" w:color="auto" w:fill="B8CCE4" w:themeFill="accent1" w:themeFillTint="66"/>
            <w:noWrap/>
            <w:vAlign w:val="center"/>
            <w:hideMark/>
          </w:tcPr>
          <w:p w14:paraId="1D89717D" w14:textId="77777777" w:rsidR="00DE5864" w:rsidRPr="00DA1DF1" w:rsidRDefault="00DE5864" w:rsidP="00D44E3D">
            <w:pPr>
              <w:pStyle w:val="TableHeading"/>
            </w:pPr>
            <w:r w:rsidRPr="00DA1DF1">
              <w:t>1</w:t>
            </w:r>
          </w:p>
        </w:tc>
        <w:tc>
          <w:tcPr>
            <w:tcW w:w="9720" w:type="dxa"/>
            <w:gridSpan w:val="9"/>
            <w:tcBorders>
              <w:top w:val="single" w:sz="8" w:space="0" w:color="auto"/>
              <w:left w:val="nil"/>
              <w:bottom w:val="single" w:sz="8" w:space="0" w:color="auto"/>
            </w:tcBorders>
            <w:shd w:val="clear" w:color="auto" w:fill="B8CCE4" w:themeFill="accent1" w:themeFillTint="66"/>
            <w:noWrap/>
            <w:vAlign w:val="center"/>
            <w:hideMark/>
          </w:tcPr>
          <w:p w14:paraId="3CD39BE1" w14:textId="77777777" w:rsidR="00DE5864" w:rsidRPr="00DA1DF1" w:rsidRDefault="00DE5864" w:rsidP="00D44E3D">
            <w:pPr>
              <w:jc w:val="left"/>
            </w:pPr>
            <w:r w:rsidRPr="00DA1DF1">
              <w:t>Supervisory PC/Micro based system</w:t>
            </w:r>
          </w:p>
        </w:tc>
        <w:tc>
          <w:tcPr>
            <w:tcW w:w="192" w:type="dxa"/>
          </w:tcPr>
          <w:p w14:paraId="1D0FEDEB" w14:textId="77777777" w:rsidR="00DE5864" w:rsidRPr="00C47917" w:rsidRDefault="00DE5864" w:rsidP="00D44E3D">
            <w:pPr>
              <w:jc w:val="left"/>
            </w:pPr>
          </w:p>
        </w:tc>
        <w:tc>
          <w:tcPr>
            <w:tcW w:w="393" w:type="dxa"/>
            <w:vAlign w:val="center"/>
          </w:tcPr>
          <w:p w14:paraId="0727086C" w14:textId="77777777" w:rsidR="00DE5864" w:rsidRPr="00C47917" w:rsidRDefault="00DE5864" w:rsidP="00D44E3D">
            <w:pPr>
              <w:jc w:val="left"/>
            </w:pPr>
          </w:p>
        </w:tc>
        <w:tc>
          <w:tcPr>
            <w:tcW w:w="393" w:type="dxa"/>
            <w:vAlign w:val="center"/>
          </w:tcPr>
          <w:p w14:paraId="7F7AC59D" w14:textId="77777777" w:rsidR="00DE5864" w:rsidRPr="00C47917" w:rsidRDefault="00DE5864" w:rsidP="00D44E3D">
            <w:pPr>
              <w:jc w:val="left"/>
            </w:pPr>
          </w:p>
        </w:tc>
        <w:tc>
          <w:tcPr>
            <w:tcW w:w="395" w:type="dxa"/>
            <w:vAlign w:val="center"/>
          </w:tcPr>
          <w:p w14:paraId="23FC0296" w14:textId="77777777" w:rsidR="00DE5864" w:rsidRPr="00C47917" w:rsidRDefault="00DE5864" w:rsidP="00D44E3D">
            <w:pPr>
              <w:jc w:val="left"/>
            </w:pPr>
          </w:p>
        </w:tc>
      </w:tr>
      <w:tr w:rsidR="00DE5864" w:rsidRPr="00C47917" w14:paraId="337E4418"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7DB3D31B" w14:textId="77777777" w:rsidR="00DE5864" w:rsidRPr="00C47917" w:rsidRDefault="00DE5864" w:rsidP="00D44E3D">
            <w:pPr>
              <w:pStyle w:val="TableText"/>
            </w:pPr>
            <w:r w:rsidRPr="00C47917">
              <w:t>1.1</w:t>
            </w:r>
          </w:p>
        </w:tc>
        <w:tc>
          <w:tcPr>
            <w:tcW w:w="1797" w:type="dxa"/>
            <w:tcBorders>
              <w:top w:val="single" w:sz="4" w:space="0" w:color="auto"/>
              <w:left w:val="nil"/>
              <w:bottom w:val="single" w:sz="4" w:space="0" w:color="auto"/>
              <w:right w:val="single" w:sz="4" w:space="0" w:color="auto"/>
            </w:tcBorders>
            <w:shd w:val="clear" w:color="auto" w:fill="auto"/>
            <w:noWrap/>
            <w:hideMark/>
          </w:tcPr>
          <w:p w14:paraId="76B6A5F8" w14:textId="77777777" w:rsidR="00DE5864" w:rsidRPr="00C47917" w:rsidRDefault="00DE5864" w:rsidP="00D44E3D">
            <w:pPr>
              <w:pStyle w:val="TableText"/>
            </w:pPr>
            <w:r w:rsidRPr="00C47917">
              <w:t>Diagnostic routine on computer (where</w:t>
            </w:r>
            <w:r>
              <w:t xml:space="preserve"> </w:t>
            </w:r>
            <w:r w:rsidRPr="00C47917">
              <w:t>appropriate)</w:t>
            </w:r>
          </w:p>
        </w:tc>
        <w:tc>
          <w:tcPr>
            <w:tcW w:w="1083" w:type="dxa"/>
            <w:tcBorders>
              <w:top w:val="single" w:sz="4" w:space="0" w:color="auto"/>
              <w:left w:val="nil"/>
              <w:bottom w:val="single" w:sz="4" w:space="0" w:color="auto"/>
              <w:right w:val="single" w:sz="4" w:space="0" w:color="auto"/>
            </w:tcBorders>
            <w:shd w:val="clear" w:color="auto" w:fill="auto"/>
            <w:noWrap/>
            <w:hideMark/>
          </w:tcPr>
          <w:p w14:paraId="580A2257" w14:textId="77777777" w:rsidR="00DE5864" w:rsidRPr="00C47917" w:rsidRDefault="00DE5864" w:rsidP="00D44E3D">
            <w:pPr>
              <w:pStyle w:val="TableText"/>
            </w:pPr>
            <w:r w:rsidRPr="00C47917">
              <w:t>Biannual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17D43834" w14:textId="77777777" w:rsidR="00DE5864" w:rsidRPr="00C47917" w:rsidRDefault="00DE5864" w:rsidP="00D44E3D">
            <w:pPr>
              <w:pStyle w:val="TableText"/>
            </w:pPr>
            <w:r w:rsidRPr="00C47917">
              <w:t>Perform diagnostic tasks and check computer operation</w:t>
            </w:r>
          </w:p>
        </w:tc>
        <w:tc>
          <w:tcPr>
            <w:tcW w:w="2790" w:type="dxa"/>
            <w:tcBorders>
              <w:top w:val="single" w:sz="4" w:space="0" w:color="auto"/>
              <w:left w:val="nil"/>
              <w:bottom w:val="single" w:sz="4" w:space="0" w:color="auto"/>
              <w:right w:val="single" w:sz="4" w:space="0" w:color="auto"/>
            </w:tcBorders>
            <w:shd w:val="clear" w:color="auto" w:fill="auto"/>
            <w:noWrap/>
            <w:hideMark/>
          </w:tcPr>
          <w:p w14:paraId="437CD924" w14:textId="77777777" w:rsidR="00DE5864" w:rsidRPr="00C47917" w:rsidRDefault="00DE5864" w:rsidP="00D44E3D">
            <w:pPr>
              <w:pStyle w:val="TableText"/>
            </w:pPr>
            <w:r w:rsidRPr="00C47917">
              <w:t>This routine will check all aspects of computer hardware and software</w:t>
            </w:r>
          </w:p>
        </w:tc>
        <w:sdt>
          <w:sdtPr>
            <w:rPr>
              <w:rFonts w:cs="Arial"/>
              <w:b/>
              <w:bCs/>
              <w:sz w:val="18"/>
              <w:szCs w:val="18"/>
            </w:rPr>
            <w:id w:val="-1266615808"/>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27A30109"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25361697"/>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336B90A2" w14:textId="77777777" w:rsidR="00DE5864" w:rsidRDefault="00DE5864" w:rsidP="00D44E3D">
                <w:pPr>
                  <w:jc w:val="left"/>
                  <w:rPr>
                    <w:rFonts w:cs="Arial"/>
                    <w:b/>
                    <w:bCs/>
                    <w:sz w:val="18"/>
                    <w:szCs w:val="18"/>
                  </w:rPr>
                </w:pPr>
                <w:r w:rsidRPr="00D54E4F">
                  <w:rPr>
                    <w:rFonts w:cs="Arial"/>
                    <w:b/>
                    <w:bCs/>
                    <w:sz w:val="18"/>
                    <w:szCs w:val="18"/>
                  </w:rPr>
                  <w:sym w:font="Wingdings" w:char="F0A8"/>
                </w:r>
              </w:p>
            </w:tc>
          </w:sdtContent>
        </w:sdt>
        <w:sdt>
          <w:sdtPr>
            <w:rPr>
              <w:rFonts w:cs="Arial"/>
              <w:b/>
              <w:bCs/>
              <w:sz w:val="18"/>
              <w:szCs w:val="18"/>
            </w:rPr>
            <w:id w:val="-1851703499"/>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409872F0" w14:textId="77777777" w:rsidR="00DE5864" w:rsidRDefault="00DE5864" w:rsidP="00D44E3D">
                <w:pPr>
                  <w:jc w:val="left"/>
                  <w:rPr>
                    <w:rFonts w:cs="Arial"/>
                    <w:b/>
                    <w:bCs/>
                    <w:sz w:val="18"/>
                    <w:szCs w:val="18"/>
                  </w:rPr>
                </w:pPr>
                <w:r w:rsidRPr="00D54E4F">
                  <w:rPr>
                    <w:rFonts w:cs="Arial"/>
                    <w:b/>
                    <w:bCs/>
                    <w:sz w:val="18"/>
                    <w:szCs w:val="18"/>
                  </w:rPr>
                  <w:sym w:font="Wingdings" w:char="F0A8"/>
                </w:r>
              </w:p>
            </w:tc>
          </w:sdtContent>
        </w:sdt>
      </w:tr>
      <w:tr w:rsidR="00DE5864" w:rsidRPr="00C47917" w14:paraId="163DF49F"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0E071D92" w14:textId="77777777" w:rsidR="00DE5864" w:rsidRPr="00C47917" w:rsidRDefault="00DE5864" w:rsidP="00D44E3D">
            <w:pPr>
              <w:pStyle w:val="TableText"/>
            </w:pPr>
            <w:r w:rsidRPr="00C47917">
              <w:t>1.2</w:t>
            </w:r>
          </w:p>
        </w:tc>
        <w:tc>
          <w:tcPr>
            <w:tcW w:w="1797" w:type="dxa"/>
            <w:tcBorders>
              <w:top w:val="single" w:sz="4" w:space="0" w:color="auto"/>
              <w:left w:val="nil"/>
              <w:bottom w:val="single" w:sz="4" w:space="0" w:color="auto"/>
              <w:right w:val="single" w:sz="4" w:space="0" w:color="auto"/>
            </w:tcBorders>
            <w:shd w:val="clear" w:color="auto" w:fill="auto"/>
            <w:noWrap/>
            <w:hideMark/>
          </w:tcPr>
          <w:p w14:paraId="42061D24" w14:textId="77777777" w:rsidR="00DE5864" w:rsidRPr="00C47917" w:rsidRDefault="00DE5864" w:rsidP="00D44E3D">
            <w:pPr>
              <w:pStyle w:val="TableText"/>
            </w:pPr>
            <w:r w:rsidRPr="00C47917">
              <w:t>Clock and</w:t>
            </w:r>
            <w:r>
              <w:t xml:space="preserve"> </w:t>
            </w:r>
            <w:r w:rsidRPr="00C47917">
              <w:t xml:space="preserve">Calendar </w:t>
            </w:r>
          </w:p>
        </w:tc>
        <w:tc>
          <w:tcPr>
            <w:tcW w:w="1083" w:type="dxa"/>
            <w:tcBorders>
              <w:top w:val="single" w:sz="4" w:space="0" w:color="auto"/>
              <w:left w:val="nil"/>
              <w:bottom w:val="single" w:sz="4" w:space="0" w:color="auto"/>
              <w:right w:val="single" w:sz="4" w:space="0" w:color="auto"/>
            </w:tcBorders>
            <w:shd w:val="clear" w:color="auto" w:fill="auto"/>
            <w:noWrap/>
            <w:hideMark/>
          </w:tcPr>
          <w:p w14:paraId="7F98C345" w14:textId="77777777" w:rsidR="00DE5864" w:rsidRPr="00C47917" w:rsidRDefault="00DE5864" w:rsidP="00D44E3D">
            <w:pPr>
              <w:pStyle w:val="TableText"/>
            </w:pPr>
            <w:r w:rsidRPr="00C47917">
              <w:t>Biannual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22881C10" w14:textId="77777777" w:rsidR="00DE5864" w:rsidRPr="00C47917" w:rsidRDefault="00DE5864" w:rsidP="00D44E3D">
            <w:pPr>
              <w:pStyle w:val="TableText"/>
            </w:pPr>
            <w:r w:rsidRPr="00C47917">
              <w:t>Check real-time clock and date settings</w:t>
            </w:r>
          </w:p>
        </w:tc>
        <w:tc>
          <w:tcPr>
            <w:tcW w:w="2790" w:type="dxa"/>
            <w:tcBorders>
              <w:top w:val="single" w:sz="4" w:space="0" w:color="auto"/>
              <w:left w:val="nil"/>
              <w:bottom w:val="single" w:sz="4" w:space="0" w:color="auto"/>
              <w:right w:val="single" w:sz="4" w:space="0" w:color="auto"/>
            </w:tcBorders>
            <w:shd w:val="clear" w:color="auto" w:fill="auto"/>
            <w:noWrap/>
            <w:hideMark/>
          </w:tcPr>
          <w:p w14:paraId="5AA95E2A" w14:textId="77777777" w:rsidR="00DE5864" w:rsidRPr="00C47917" w:rsidRDefault="00DE5864" w:rsidP="00D44E3D">
            <w:pPr>
              <w:pStyle w:val="TableText"/>
            </w:pPr>
          </w:p>
        </w:tc>
        <w:sdt>
          <w:sdtPr>
            <w:rPr>
              <w:rFonts w:cs="Arial"/>
              <w:b/>
              <w:bCs/>
              <w:sz w:val="18"/>
              <w:szCs w:val="18"/>
            </w:rPr>
            <w:id w:val="-1673021098"/>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2E8E4E9F"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986741473"/>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246AE9AD"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972054508"/>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3493695D"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5D9ABED5"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61DE3773" w14:textId="77777777" w:rsidR="00DE5864" w:rsidRPr="00C47917" w:rsidRDefault="00DE5864" w:rsidP="00D44E3D">
            <w:pPr>
              <w:pStyle w:val="TableText"/>
            </w:pPr>
            <w:r w:rsidRPr="00C47917">
              <w:t>1.3</w:t>
            </w:r>
          </w:p>
        </w:tc>
        <w:tc>
          <w:tcPr>
            <w:tcW w:w="1797" w:type="dxa"/>
            <w:tcBorders>
              <w:top w:val="single" w:sz="4" w:space="0" w:color="auto"/>
              <w:left w:val="nil"/>
              <w:bottom w:val="single" w:sz="4" w:space="0" w:color="auto"/>
              <w:right w:val="single" w:sz="4" w:space="0" w:color="auto"/>
            </w:tcBorders>
            <w:shd w:val="clear" w:color="auto" w:fill="auto"/>
            <w:noWrap/>
            <w:hideMark/>
          </w:tcPr>
          <w:p w14:paraId="25021FC1" w14:textId="77777777" w:rsidR="00DE5864" w:rsidRPr="00C47917" w:rsidRDefault="00DE5864" w:rsidP="00D44E3D">
            <w:pPr>
              <w:pStyle w:val="TableText"/>
            </w:pPr>
            <w:r w:rsidRPr="00C47917">
              <w:t>Cooling Fans</w:t>
            </w:r>
          </w:p>
        </w:tc>
        <w:tc>
          <w:tcPr>
            <w:tcW w:w="1083" w:type="dxa"/>
            <w:tcBorders>
              <w:top w:val="single" w:sz="4" w:space="0" w:color="auto"/>
              <w:left w:val="nil"/>
              <w:bottom w:val="single" w:sz="4" w:space="0" w:color="auto"/>
              <w:right w:val="single" w:sz="4" w:space="0" w:color="auto"/>
            </w:tcBorders>
            <w:shd w:val="clear" w:color="auto" w:fill="auto"/>
            <w:noWrap/>
            <w:hideMark/>
          </w:tcPr>
          <w:p w14:paraId="5D88F4F2" w14:textId="77777777" w:rsidR="00DE5864" w:rsidRPr="00C47917" w:rsidRDefault="00DE5864" w:rsidP="00D44E3D">
            <w:pPr>
              <w:pStyle w:val="TableText"/>
            </w:pPr>
            <w:r w:rsidRPr="00C47917">
              <w:t>Biannual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6A29CCD7" w14:textId="77777777" w:rsidR="00DE5864" w:rsidRPr="00C47917" w:rsidRDefault="00DE5864" w:rsidP="00D44E3D">
            <w:pPr>
              <w:pStyle w:val="TableText"/>
            </w:pPr>
            <w:r w:rsidRPr="00C47917">
              <w:t>Check condition</w:t>
            </w:r>
            <w:r>
              <w:t>,</w:t>
            </w:r>
            <w:r w:rsidRPr="00C47917">
              <w:t xml:space="preserve"> clean and lubricate if necessary</w:t>
            </w:r>
          </w:p>
        </w:tc>
        <w:tc>
          <w:tcPr>
            <w:tcW w:w="2790" w:type="dxa"/>
            <w:tcBorders>
              <w:top w:val="single" w:sz="4" w:space="0" w:color="auto"/>
              <w:left w:val="nil"/>
              <w:bottom w:val="single" w:sz="4" w:space="0" w:color="auto"/>
              <w:right w:val="single" w:sz="4" w:space="0" w:color="auto"/>
            </w:tcBorders>
            <w:shd w:val="clear" w:color="auto" w:fill="auto"/>
            <w:hideMark/>
          </w:tcPr>
          <w:p w14:paraId="60A447A5" w14:textId="29070316" w:rsidR="00DE5864" w:rsidRPr="00C47917" w:rsidRDefault="00DE5864" w:rsidP="00D44E3D">
            <w:pPr>
              <w:pStyle w:val="TableText"/>
            </w:pPr>
            <w:r w:rsidRPr="00C47917">
              <w:t>Do not lubricate if sealed for life bearings. Wipe off any excess lubricant as it will attract dust which will stick to it</w:t>
            </w:r>
          </w:p>
        </w:tc>
        <w:sdt>
          <w:sdtPr>
            <w:rPr>
              <w:rFonts w:cs="Arial"/>
              <w:b/>
              <w:bCs/>
              <w:sz w:val="18"/>
              <w:szCs w:val="18"/>
            </w:rPr>
            <w:id w:val="-1822339091"/>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195D623B"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2121875881"/>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2E8E2A61"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611354231"/>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1EFCA6E1"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5FA5542F"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1497DAF5" w14:textId="77777777" w:rsidR="00DE5864" w:rsidRPr="00C47917" w:rsidRDefault="00DE5864" w:rsidP="00D44E3D">
            <w:pPr>
              <w:pStyle w:val="TableText"/>
            </w:pPr>
            <w:r w:rsidRPr="00C47917">
              <w:t>1.4</w:t>
            </w:r>
          </w:p>
        </w:tc>
        <w:tc>
          <w:tcPr>
            <w:tcW w:w="1797" w:type="dxa"/>
            <w:tcBorders>
              <w:top w:val="single" w:sz="4" w:space="0" w:color="auto"/>
              <w:left w:val="single" w:sz="4" w:space="0" w:color="auto"/>
              <w:bottom w:val="single" w:sz="4" w:space="0" w:color="auto"/>
              <w:right w:val="single" w:sz="4" w:space="0" w:color="auto"/>
            </w:tcBorders>
            <w:shd w:val="clear" w:color="auto" w:fill="auto"/>
            <w:noWrap/>
            <w:hideMark/>
          </w:tcPr>
          <w:p w14:paraId="20B799DC" w14:textId="77777777" w:rsidR="00DE5864" w:rsidRPr="00C47917" w:rsidRDefault="00DE5864" w:rsidP="00D44E3D">
            <w:pPr>
              <w:pStyle w:val="TableText"/>
            </w:pPr>
            <w:r w:rsidRPr="00C47917">
              <w:t>Filters</w:t>
            </w:r>
          </w:p>
        </w:tc>
        <w:tc>
          <w:tcPr>
            <w:tcW w:w="1083" w:type="dxa"/>
            <w:tcBorders>
              <w:top w:val="single" w:sz="4" w:space="0" w:color="auto"/>
              <w:left w:val="single" w:sz="4" w:space="0" w:color="auto"/>
              <w:bottom w:val="single" w:sz="4" w:space="0" w:color="auto"/>
              <w:right w:val="single" w:sz="4" w:space="0" w:color="auto"/>
            </w:tcBorders>
            <w:shd w:val="clear" w:color="auto" w:fill="auto"/>
            <w:noWrap/>
            <w:hideMark/>
          </w:tcPr>
          <w:p w14:paraId="3E9650E2" w14:textId="77777777" w:rsidR="00DE5864" w:rsidRPr="00C47917" w:rsidRDefault="00DE5864" w:rsidP="00D44E3D">
            <w:pPr>
              <w:pStyle w:val="TableText"/>
            </w:pPr>
            <w:r w:rsidRPr="00C47917">
              <w:t>Biannual</w:t>
            </w:r>
          </w:p>
        </w:tc>
        <w:tc>
          <w:tcPr>
            <w:tcW w:w="243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7A9BE47" w14:textId="77777777" w:rsidR="00DE5864" w:rsidRPr="00C47917" w:rsidRDefault="00DE5864" w:rsidP="00D44E3D">
            <w:pPr>
              <w:pStyle w:val="TableText"/>
            </w:pPr>
            <w:r w:rsidRPr="00C47917">
              <w:t>Check condition</w:t>
            </w:r>
            <w:r>
              <w:t>,</w:t>
            </w:r>
            <w:r w:rsidRPr="00C47917">
              <w:t xml:space="preserve"> clean and lubricate if necessary</w:t>
            </w:r>
          </w:p>
        </w:tc>
        <w:tc>
          <w:tcPr>
            <w:tcW w:w="2790" w:type="dxa"/>
            <w:tcBorders>
              <w:top w:val="single" w:sz="4" w:space="0" w:color="auto"/>
              <w:left w:val="single" w:sz="4" w:space="0" w:color="auto"/>
              <w:bottom w:val="single" w:sz="4" w:space="0" w:color="auto"/>
              <w:right w:val="single" w:sz="4" w:space="0" w:color="auto"/>
            </w:tcBorders>
            <w:shd w:val="clear" w:color="auto" w:fill="auto"/>
            <w:noWrap/>
            <w:hideMark/>
          </w:tcPr>
          <w:p w14:paraId="35F56AE8" w14:textId="77777777" w:rsidR="00DE5864" w:rsidRPr="00C47917" w:rsidRDefault="00DE5864" w:rsidP="00D44E3D">
            <w:pPr>
              <w:pStyle w:val="TableText"/>
            </w:pPr>
          </w:p>
        </w:tc>
        <w:sdt>
          <w:sdtPr>
            <w:rPr>
              <w:rFonts w:cs="Arial"/>
              <w:b/>
              <w:bCs/>
              <w:sz w:val="18"/>
              <w:szCs w:val="18"/>
            </w:rPr>
            <w:id w:val="-1867512368"/>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23131A34"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184660932"/>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2EE10127"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565872959"/>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08F5FADB"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30572614"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649B8ADB" w14:textId="77777777" w:rsidR="00DE5864" w:rsidRPr="00C47917" w:rsidRDefault="00DE5864" w:rsidP="00D44E3D">
            <w:pPr>
              <w:pStyle w:val="TableText"/>
            </w:pPr>
            <w:r w:rsidRPr="00C47917">
              <w:t>1.5</w:t>
            </w:r>
          </w:p>
        </w:tc>
        <w:tc>
          <w:tcPr>
            <w:tcW w:w="1797" w:type="dxa"/>
            <w:tcBorders>
              <w:top w:val="single" w:sz="4" w:space="0" w:color="auto"/>
              <w:left w:val="nil"/>
              <w:bottom w:val="single" w:sz="4" w:space="0" w:color="auto"/>
              <w:right w:val="single" w:sz="4" w:space="0" w:color="auto"/>
            </w:tcBorders>
            <w:shd w:val="clear" w:color="auto" w:fill="auto"/>
            <w:noWrap/>
            <w:hideMark/>
          </w:tcPr>
          <w:p w14:paraId="3E2AD018" w14:textId="77777777" w:rsidR="00DE5864" w:rsidRPr="00C47917" w:rsidRDefault="00DE5864" w:rsidP="00D44E3D">
            <w:pPr>
              <w:pStyle w:val="TableText"/>
            </w:pPr>
            <w:r w:rsidRPr="00C47917">
              <w:t>Software Archives</w:t>
            </w:r>
          </w:p>
        </w:tc>
        <w:tc>
          <w:tcPr>
            <w:tcW w:w="1083" w:type="dxa"/>
            <w:tcBorders>
              <w:top w:val="single" w:sz="4" w:space="0" w:color="auto"/>
              <w:left w:val="nil"/>
              <w:bottom w:val="single" w:sz="4" w:space="0" w:color="auto"/>
              <w:right w:val="single" w:sz="4" w:space="0" w:color="auto"/>
            </w:tcBorders>
            <w:shd w:val="clear" w:color="auto" w:fill="auto"/>
            <w:noWrap/>
            <w:hideMark/>
          </w:tcPr>
          <w:p w14:paraId="0B7E0F13" w14:textId="77777777" w:rsidR="00DE5864" w:rsidRPr="00C47917" w:rsidRDefault="00DE5864" w:rsidP="00D44E3D">
            <w:pPr>
              <w:pStyle w:val="TableText"/>
            </w:pPr>
            <w:r w:rsidRPr="00C47917">
              <w:t>Biannual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7E150405" w14:textId="77777777" w:rsidR="00DE5864" w:rsidRDefault="00DE5864" w:rsidP="00D44E3D">
            <w:pPr>
              <w:pStyle w:val="TableBullet"/>
            </w:pPr>
            <w:r w:rsidRPr="00C47917">
              <w:t>take back up copy of site-specific data files</w:t>
            </w:r>
            <w:r>
              <w:t xml:space="preserve"> </w:t>
            </w:r>
          </w:p>
          <w:p w14:paraId="074835E5" w14:textId="77777777" w:rsidR="00DE5864" w:rsidRPr="00C47917" w:rsidRDefault="00DE5864" w:rsidP="00D44E3D">
            <w:pPr>
              <w:pStyle w:val="TableBullet"/>
            </w:pPr>
            <w:r w:rsidRPr="00C47917">
              <w:t xml:space="preserve">verify operating programs and functionality </w:t>
            </w:r>
          </w:p>
        </w:tc>
        <w:tc>
          <w:tcPr>
            <w:tcW w:w="2790" w:type="dxa"/>
            <w:tcBorders>
              <w:top w:val="single" w:sz="4" w:space="0" w:color="auto"/>
              <w:left w:val="nil"/>
              <w:bottom w:val="single" w:sz="4" w:space="0" w:color="auto"/>
              <w:right w:val="single" w:sz="4" w:space="0" w:color="auto"/>
            </w:tcBorders>
            <w:shd w:val="clear" w:color="auto" w:fill="auto"/>
            <w:hideMark/>
          </w:tcPr>
          <w:p w14:paraId="78485241" w14:textId="77777777" w:rsidR="00DE5864" w:rsidRPr="00C47917" w:rsidRDefault="00DE5864" w:rsidP="00D44E3D">
            <w:pPr>
              <w:pStyle w:val="TableText"/>
            </w:pPr>
            <w:r w:rsidRPr="00C47917">
              <w:t>Ensure that security is retained and that any updating of files is incorporated. It is</w:t>
            </w:r>
            <w:r>
              <w:t xml:space="preserve"> </w:t>
            </w:r>
            <w:r w:rsidRPr="00C47917">
              <w:t>recommended that a copy of the back-up data is stored in a fireproof safe or off-site</w:t>
            </w:r>
          </w:p>
        </w:tc>
        <w:sdt>
          <w:sdtPr>
            <w:rPr>
              <w:rFonts w:cs="Arial"/>
              <w:b/>
              <w:bCs/>
              <w:sz w:val="18"/>
              <w:szCs w:val="18"/>
            </w:rPr>
            <w:id w:val="-1545362733"/>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09886D12"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629408418"/>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51CCFCEB"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815100816"/>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400F91BF"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1109FC44"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1A5C9101" w14:textId="77777777" w:rsidR="00DE5864" w:rsidRPr="00C47917" w:rsidRDefault="00DE5864" w:rsidP="00D44E3D">
            <w:pPr>
              <w:pStyle w:val="TableText"/>
            </w:pPr>
            <w:r w:rsidRPr="00C47917">
              <w:t>1.6</w:t>
            </w:r>
          </w:p>
        </w:tc>
        <w:tc>
          <w:tcPr>
            <w:tcW w:w="1797" w:type="dxa"/>
            <w:tcBorders>
              <w:top w:val="single" w:sz="4" w:space="0" w:color="auto"/>
              <w:left w:val="nil"/>
              <w:bottom w:val="single" w:sz="4" w:space="0" w:color="auto"/>
              <w:right w:val="single" w:sz="4" w:space="0" w:color="auto"/>
            </w:tcBorders>
            <w:shd w:val="clear" w:color="auto" w:fill="auto"/>
            <w:noWrap/>
            <w:hideMark/>
          </w:tcPr>
          <w:p w14:paraId="6C338EA1" w14:textId="77777777" w:rsidR="00DE5864" w:rsidRPr="00C47917" w:rsidRDefault="00DE5864" w:rsidP="00D44E3D">
            <w:pPr>
              <w:pStyle w:val="TableText"/>
            </w:pPr>
            <w:r>
              <w:t xml:space="preserve">Cables and </w:t>
            </w:r>
            <w:r w:rsidRPr="00C47917">
              <w:t>Connectors</w:t>
            </w:r>
          </w:p>
        </w:tc>
        <w:tc>
          <w:tcPr>
            <w:tcW w:w="1083" w:type="dxa"/>
            <w:tcBorders>
              <w:top w:val="single" w:sz="4" w:space="0" w:color="auto"/>
              <w:left w:val="nil"/>
              <w:bottom w:val="single" w:sz="4" w:space="0" w:color="auto"/>
              <w:right w:val="single" w:sz="4" w:space="0" w:color="auto"/>
            </w:tcBorders>
            <w:shd w:val="clear" w:color="auto" w:fill="auto"/>
            <w:noWrap/>
            <w:hideMark/>
          </w:tcPr>
          <w:p w14:paraId="10F3AA55"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6EDA2B75" w14:textId="77777777" w:rsidR="00DE5864" w:rsidRPr="00C47917" w:rsidRDefault="00DE5864" w:rsidP="00D44E3D">
            <w:pPr>
              <w:pStyle w:val="TableText"/>
            </w:pPr>
            <w:r w:rsidRPr="00C47917">
              <w:t>Check security</w:t>
            </w:r>
            <w:r>
              <w:t>,</w:t>
            </w:r>
            <w:r w:rsidRPr="00C47917">
              <w:t xml:space="preserve"> integrity and for physical damage</w:t>
            </w:r>
          </w:p>
        </w:tc>
        <w:tc>
          <w:tcPr>
            <w:tcW w:w="2790" w:type="dxa"/>
            <w:tcBorders>
              <w:top w:val="single" w:sz="4" w:space="0" w:color="auto"/>
              <w:left w:val="nil"/>
              <w:bottom w:val="single" w:sz="4" w:space="0" w:color="auto"/>
              <w:right w:val="single" w:sz="4" w:space="0" w:color="auto"/>
            </w:tcBorders>
            <w:shd w:val="clear" w:color="auto" w:fill="auto"/>
            <w:noWrap/>
            <w:hideMark/>
          </w:tcPr>
          <w:p w14:paraId="42C22AA1" w14:textId="77777777" w:rsidR="00DE5864" w:rsidRPr="00C47917" w:rsidRDefault="00DE5864" w:rsidP="00D44E3D">
            <w:pPr>
              <w:pStyle w:val="TableText"/>
            </w:pPr>
          </w:p>
        </w:tc>
        <w:sdt>
          <w:sdtPr>
            <w:rPr>
              <w:rFonts w:cs="Arial"/>
              <w:b/>
              <w:bCs/>
              <w:sz w:val="18"/>
              <w:szCs w:val="18"/>
            </w:rPr>
            <w:id w:val="1636067846"/>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2DEA3789"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627538468"/>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0D613C78"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8552951"/>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665975D3"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5C5B5892"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471F83A9" w14:textId="77777777" w:rsidR="00DE5864" w:rsidRPr="00C47917" w:rsidRDefault="00DE5864" w:rsidP="00D44E3D">
            <w:pPr>
              <w:pStyle w:val="TableText"/>
            </w:pPr>
            <w:r w:rsidRPr="00C47917">
              <w:t>1.7</w:t>
            </w:r>
          </w:p>
        </w:tc>
        <w:tc>
          <w:tcPr>
            <w:tcW w:w="1797" w:type="dxa"/>
            <w:tcBorders>
              <w:top w:val="single" w:sz="4" w:space="0" w:color="auto"/>
              <w:left w:val="nil"/>
              <w:bottom w:val="single" w:sz="4" w:space="0" w:color="auto"/>
              <w:right w:val="single" w:sz="4" w:space="0" w:color="auto"/>
            </w:tcBorders>
            <w:shd w:val="clear" w:color="auto" w:fill="auto"/>
            <w:noWrap/>
            <w:hideMark/>
          </w:tcPr>
          <w:p w14:paraId="1F0AC4C3" w14:textId="77777777" w:rsidR="00DE5864" w:rsidRPr="00C47917" w:rsidRDefault="00DE5864" w:rsidP="00D44E3D">
            <w:pPr>
              <w:pStyle w:val="TableText"/>
            </w:pPr>
            <w:r w:rsidRPr="00C47917">
              <w:t>Discs and Drives</w:t>
            </w:r>
          </w:p>
        </w:tc>
        <w:tc>
          <w:tcPr>
            <w:tcW w:w="1083" w:type="dxa"/>
            <w:tcBorders>
              <w:top w:val="single" w:sz="4" w:space="0" w:color="auto"/>
              <w:left w:val="nil"/>
              <w:bottom w:val="single" w:sz="4" w:space="0" w:color="auto"/>
              <w:right w:val="single" w:sz="4" w:space="0" w:color="auto"/>
            </w:tcBorders>
            <w:shd w:val="clear" w:color="auto" w:fill="auto"/>
            <w:noWrap/>
            <w:hideMark/>
          </w:tcPr>
          <w:p w14:paraId="7B2B228F"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40D9D138" w14:textId="77777777" w:rsidR="00DE5864" w:rsidRPr="00C47917" w:rsidRDefault="00DE5864" w:rsidP="00D44E3D">
            <w:pPr>
              <w:pStyle w:val="TableText"/>
            </w:pPr>
            <w:r w:rsidRPr="00C47917">
              <w:t>Clean according to the manufacturer's instructions</w:t>
            </w:r>
          </w:p>
        </w:tc>
        <w:tc>
          <w:tcPr>
            <w:tcW w:w="2790" w:type="dxa"/>
            <w:tcBorders>
              <w:top w:val="single" w:sz="4" w:space="0" w:color="auto"/>
              <w:left w:val="nil"/>
              <w:bottom w:val="single" w:sz="4" w:space="0" w:color="auto"/>
              <w:right w:val="single" w:sz="4" w:space="0" w:color="auto"/>
            </w:tcBorders>
            <w:shd w:val="clear" w:color="auto" w:fill="auto"/>
            <w:noWrap/>
            <w:hideMark/>
          </w:tcPr>
          <w:p w14:paraId="7F3C2230" w14:textId="77777777" w:rsidR="00DE5864" w:rsidRPr="00C47917" w:rsidRDefault="00DE5864" w:rsidP="00D44E3D">
            <w:pPr>
              <w:pStyle w:val="TableText"/>
            </w:pPr>
          </w:p>
        </w:tc>
        <w:sdt>
          <w:sdtPr>
            <w:rPr>
              <w:rFonts w:cs="Arial"/>
              <w:b/>
              <w:bCs/>
              <w:sz w:val="18"/>
              <w:szCs w:val="18"/>
            </w:rPr>
            <w:id w:val="1016116968"/>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40F88B44"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628295980"/>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1A03850D"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347145412"/>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1413F2EE"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0D524668"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3761B726" w14:textId="77777777" w:rsidR="00DE5864" w:rsidRPr="00C47917" w:rsidRDefault="00DE5864" w:rsidP="00D44E3D">
            <w:pPr>
              <w:pStyle w:val="TableText"/>
            </w:pPr>
            <w:r w:rsidRPr="00C47917">
              <w:t>1.8</w:t>
            </w:r>
          </w:p>
        </w:tc>
        <w:tc>
          <w:tcPr>
            <w:tcW w:w="1797" w:type="dxa"/>
            <w:tcBorders>
              <w:top w:val="single" w:sz="4" w:space="0" w:color="auto"/>
              <w:left w:val="nil"/>
              <w:bottom w:val="single" w:sz="4" w:space="0" w:color="auto"/>
              <w:right w:val="single" w:sz="4" w:space="0" w:color="auto"/>
            </w:tcBorders>
            <w:shd w:val="clear" w:color="auto" w:fill="auto"/>
            <w:noWrap/>
            <w:hideMark/>
          </w:tcPr>
          <w:p w14:paraId="3ABC0C0A" w14:textId="77777777" w:rsidR="00DE5864" w:rsidRPr="00C47917" w:rsidRDefault="00DE5864" w:rsidP="00D44E3D">
            <w:pPr>
              <w:pStyle w:val="TableText"/>
            </w:pPr>
            <w:r w:rsidRPr="00C47917">
              <w:t>Clock Battery</w:t>
            </w:r>
          </w:p>
        </w:tc>
        <w:tc>
          <w:tcPr>
            <w:tcW w:w="1083" w:type="dxa"/>
            <w:tcBorders>
              <w:top w:val="single" w:sz="4" w:space="0" w:color="auto"/>
              <w:left w:val="nil"/>
              <w:bottom w:val="single" w:sz="4" w:space="0" w:color="auto"/>
              <w:right w:val="single" w:sz="4" w:space="0" w:color="auto"/>
            </w:tcBorders>
            <w:shd w:val="clear" w:color="auto" w:fill="auto"/>
            <w:noWrap/>
            <w:hideMark/>
          </w:tcPr>
          <w:p w14:paraId="5B26B04D"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76465D8D" w14:textId="77777777" w:rsidR="00DE5864" w:rsidRPr="00C47917" w:rsidRDefault="00DE5864" w:rsidP="00D44E3D">
            <w:pPr>
              <w:pStyle w:val="TableText"/>
            </w:pPr>
            <w:r w:rsidRPr="00C47917">
              <w:t>Check and replace</w:t>
            </w:r>
            <w:r>
              <w:t>,</w:t>
            </w:r>
            <w:r w:rsidRPr="00C47917">
              <w:t xml:space="preserve"> if necessary</w:t>
            </w:r>
          </w:p>
        </w:tc>
        <w:tc>
          <w:tcPr>
            <w:tcW w:w="2790" w:type="dxa"/>
            <w:tcBorders>
              <w:top w:val="single" w:sz="4" w:space="0" w:color="auto"/>
              <w:left w:val="nil"/>
              <w:bottom w:val="single" w:sz="4" w:space="0" w:color="auto"/>
              <w:right w:val="single" w:sz="4" w:space="0" w:color="auto"/>
            </w:tcBorders>
            <w:shd w:val="clear" w:color="auto" w:fill="auto"/>
            <w:hideMark/>
          </w:tcPr>
          <w:p w14:paraId="047FD36D" w14:textId="77777777" w:rsidR="00DE5864" w:rsidRPr="00C47917" w:rsidRDefault="00DE5864" w:rsidP="00D44E3D">
            <w:pPr>
              <w:pStyle w:val="TableText"/>
            </w:pPr>
            <w:r w:rsidRPr="00C47917">
              <w:t xml:space="preserve">Battery disposal should be in accordance </w:t>
            </w:r>
            <w:r>
              <w:t>with</w:t>
            </w:r>
            <w:r w:rsidRPr="00C47917">
              <w:t xml:space="preserve"> regulation and environmental requirements</w:t>
            </w:r>
          </w:p>
        </w:tc>
        <w:sdt>
          <w:sdtPr>
            <w:rPr>
              <w:rFonts w:cs="Arial"/>
              <w:b/>
              <w:bCs/>
              <w:sz w:val="18"/>
              <w:szCs w:val="18"/>
            </w:rPr>
            <w:id w:val="292874146"/>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36DEB0F9"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666768876"/>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18381906"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77888429"/>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3B24C97B"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6A93B1B8"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2863CBA4" w14:textId="77777777" w:rsidR="00DE5864" w:rsidRPr="00C47917" w:rsidRDefault="00DE5864" w:rsidP="00D44E3D">
            <w:pPr>
              <w:pStyle w:val="TableText"/>
            </w:pPr>
            <w:r w:rsidRPr="00C47917">
              <w:t>1.9</w:t>
            </w:r>
          </w:p>
        </w:tc>
        <w:tc>
          <w:tcPr>
            <w:tcW w:w="1797" w:type="dxa"/>
            <w:tcBorders>
              <w:top w:val="single" w:sz="4" w:space="0" w:color="auto"/>
              <w:left w:val="nil"/>
              <w:bottom w:val="single" w:sz="4" w:space="0" w:color="auto"/>
              <w:right w:val="single" w:sz="4" w:space="0" w:color="auto"/>
            </w:tcBorders>
            <w:shd w:val="clear" w:color="auto" w:fill="auto"/>
            <w:noWrap/>
            <w:hideMark/>
          </w:tcPr>
          <w:p w14:paraId="17880D79" w14:textId="77777777" w:rsidR="00DE5864" w:rsidRPr="00C47917" w:rsidRDefault="00DE5864" w:rsidP="00D44E3D">
            <w:pPr>
              <w:pStyle w:val="TableText"/>
            </w:pPr>
            <w:r w:rsidRPr="00C47917">
              <w:t>Mouse</w:t>
            </w:r>
          </w:p>
        </w:tc>
        <w:tc>
          <w:tcPr>
            <w:tcW w:w="1083" w:type="dxa"/>
            <w:tcBorders>
              <w:top w:val="single" w:sz="4" w:space="0" w:color="auto"/>
              <w:left w:val="nil"/>
              <w:bottom w:val="single" w:sz="4" w:space="0" w:color="auto"/>
              <w:right w:val="single" w:sz="4" w:space="0" w:color="auto"/>
            </w:tcBorders>
            <w:shd w:val="clear" w:color="auto" w:fill="auto"/>
            <w:noWrap/>
            <w:hideMark/>
          </w:tcPr>
          <w:p w14:paraId="5979ABF4"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2BC6970B" w14:textId="77777777" w:rsidR="00DE5864" w:rsidRPr="00C47917" w:rsidRDefault="00DE5864" w:rsidP="00D44E3D">
            <w:pPr>
              <w:pStyle w:val="TableText"/>
            </w:pPr>
            <w:r w:rsidRPr="00C47917">
              <w:t>Check for smooth operation and clean ball as necessary</w:t>
            </w:r>
          </w:p>
        </w:tc>
        <w:tc>
          <w:tcPr>
            <w:tcW w:w="2790" w:type="dxa"/>
            <w:tcBorders>
              <w:top w:val="single" w:sz="4" w:space="0" w:color="auto"/>
              <w:left w:val="nil"/>
              <w:bottom w:val="single" w:sz="4" w:space="0" w:color="auto"/>
              <w:right w:val="single" w:sz="4" w:space="0" w:color="auto"/>
            </w:tcBorders>
            <w:shd w:val="clear" w:color="auto" w:fill="auto"/>
            <w:noWrap/>
            <w:hideMark/>
          </w:tcPr>
          <w:p w14:paraId="7C9D4DF2" w14:textId="77777777" w:rsidR="00DE5864" w:rsidRPr="00C47917" w:rsidRDefault="00DE5864" w:rsidP="00D44E3D">
            <w:pPr>
              <w:pStyle w:val="TableText"/>
            </w:pPr>
            <w:r w:rsidRPr="00C47917">
              <w:t>More frequent cleaning can be implemented</w:t>
            </w:r>
            <w:r>
              <w:t>,</w:t>
            </w:r>
            <w:r w:rsidRPr="00C47917">
              <w:t xml:space="preserve"> if needed</w:t>
            </w:r>
          </w:p>
        </w:tc>
        <w:sdt>
          <w:sdtPr>
            <w:rPr>
              <w:rFonts w:cs="Arial"/>
              <w:b/>
              <w:bCs/>
              <w:sz w:val="18"/>
              <w:szCs w:val="18"/>
            </w:rPr>
            <w:id w:val="1530297311"/>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39C42BA9"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871654207"/>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35CBB7DB"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686249836"/>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63590EA5"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15BC22B0"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3F15E19F" w14:textId="77777777" w:rsidR="00DE5864" w:rsidRPr="00C47917" w:rsidRDefault="00DE5864" w:rsidP="00D44E3D">
            <w:pPr>
              <w:pStyle w:val="TableText"/>
            </w:pPr>
            <w:r w:rsidRPr="00C47917">
              <w:t>1.10</w:t>
            </w:r>
          </w:p>
        </w:tc>
        <w:tc>
          <w:tcPr>
            <w:tcW w:w="1797" w:type="dxa"/>
            <w:tcBorders>
              <w:top w:val="single" w:sz="4" w:space="0" w:color="auto"/>
              <w:left w:val="nil"/>
              <w:bottom w:val="single" w:sz="4" w:space="0" w:color="auto"/>
              <w:right w:val="single" w:sz="4" w:space="0" w:color="auto"/>
            </w:tcBorders>
            <w:shd w:val="clear" w:color="auto" w:fill="auto"/>
            <w:noWrap/>
            <w:hideMark/>
          </w:tcPr>
          <w:p w14:paraId="457D5B51" w14:textId="77777777" w:rsidR="00DE5864" w:rsidRPr="00C47917" w:rsidRDefault="00DE5864" w:rsidP="00D44E3D">
            <w:pPr>
              <w:pStyle w:val="TableText"/>
            </w:pPr>
            <w:r w:rsidRPr="00C47917">
              <w:t>Visual Display Unit (VDU)</w:t>
            </w:r>
            <w:r>
              <w:t>/</w:t>
            </w:r>
            <w:r w:rsidRPr="00C47917">
              <w:t>Monitors</w:t>
            </w:r>
          </w:p>
        </w:tc>
        <w:tc>
          <w:tcPr>
            <w:tcW w:w="1083" w:type="dxa"/>
            <w:tcBorders>
              <w:top w:val="single" w:sz="4" w:space="0" w:color="auto"/>
              <w:left w:val="nil"/>
              <w:bottom w:val="single" w:sz="4" w:space="0" w:color="auto"/>
              <w:right w:val="single" w:sz="4" w:space="0" w:color="auto"/>
            </w:tcBorders>
            <w:shd w:val="clear" w:color="auto" w:fill="auto"/>
            <w:noWrap/>
            <w:hideMark/>
          </w:tcPr>
          <w:p w14:paraId="752501FF"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27CA9018" w14:textId="77777777" w:rsidR="00DE5864" w:rsidRDefault="00DE5864" w:rsidP="00D44E3D">
            <w:pPr>
              <w:pStyle w:val="TableText"/>
            </w:pPr>
            <w:r>
              <w:t>Check:</w:t>
            </w:r>
          </w:p>
          <w:p w14:paraId="2106B752" w14:textId="77777777" w:rsidR="00DE5864" w:rsidRDefault="00DE5864" w:rsidP="00D44E3D">
            <w:pPr>
              <w:pStyle w:val="TableBullet"/>
            </w:pPr>
            <w:r w:rsidRPr="00C47917">
              <w:t>Focus</w:t>
            </w:r>
          </w:p>
          <w:p w14:paraId="19B38D06" w14:textId="77777777" w:rsidR="00DE5864" w:rsidRDefault="00DE5864" w:rsidP="00D44E3D">
            <w:pPr>
              <w:pStyle w:val="TableBullet"/>
            </w:pPr>
            <w:r w:rsidRPr="00C47917">
              <w:t>Contrast</w:t>
            </w:r>
          </w:p>
          <w:p w14:paraId="1835D68E" w14:textId="77777777" w:rsidR="00DE5864" w:rsidRDefault="00DE5864" w:rsidP="00D44E3D">
            <w:pPr>
              <w:pStyle w:val="TableBullet"/>
            </w:pPr>
            <w:r w:rsidRPr="00C47917">
              <w:t>Brightness</w:t>
            </w:r>
          </w:p>
          <w:p w14:paraId="6474C1FA" w14:textId="77777777" w:rsidR="00DE5864" w:rsidRPr="00C47917" w:rsidRDefault="00DE5864" w:rsidP="00D44E3D">
            <w:pPr>
              <w:pStyle w:val="TableBullet"/>
            </w:pPr>
            <w:r w:rsidRPr="00C47917">
              <w:t>For correct operation</w:t>
            </w:r>
          </w:p>
        </w:tc>
        <w:tc>
          <w:tcPr>
            <w:tcW w:w="2790" w:type="dxa"/>
            <w:tcBorders>
              <w:top w:val="single" w:sz="4" w:space="0" w:color="auto"/>
              <w:left w:val="nil"/>
              <w:bottom w:val="single" w:sz="4" w:space="0" w:color="auto"/>
              <w:right w:val="single" w:sz="4" w:space="0" w:color="auto"/>
            </w:tcBorders>
            <w:shd w:val="clear" w:color="auto" w:fill="auto"/>
            <w:noWrap/>
            <w:hideMark/>
          </w:tcPr>
          <w:p w14:paraId="6E427D18" w14:textId="77777777" w:rsidR="00DE5864" w:rsidRPr="00C47917" w:rsidRDefault="00DE5864" w:rsidP="00D44E3D">
            <w:pPr>
              <w:pStyle w:val="TableText"/>
            </w:pPr>
            <w:r w:rsidRPr="00C47917">
              <w:t> </w:t>
            </w:r>
          </w:p>
        </w:tc>
        <w:sdt>
          <w:sdtPr>
            <w:rPr>
              <w:rFonts w:cs="Arial"/>
              <w:b/>
              <w:bCs/>
              <w:sz w:val="18"/>
              <w:szCs w:val="18"/>
            </w:rPr>
            <w:id w:val="191466342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07C5E36E"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219879164"/>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4DB2A10B"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385178820"/>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58D8F1AB"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08E412DA"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6D8B6D30" w14:textId="77777777" w:rsidR="00DE5864" w:rsidRPr="00C47917" w:rsidRDefault="00DE5864" w:rsidP="00D44E3D">
            <w:pPr>
              <w:pStyle w:val="TableText"/>
            </w:pPr>
            <w:r w:rsidRPr="00C47917">
              <w:t>1.11</w:t>
            </w:r>
          </w:p>
        </w:tc>
        <w:tc>
          <w:tcPr>
            <w:tcW w:w="1797" w:type="dxa"/>
            <w:tcBorders>
              <w:top w:val="single" w:sz="4" w:space="0" w:color="auto"/>
              <w:left w:val="nil"/>
              <w:bottom w:val="single" w:sz="4" w:space="0" w:color="auto"/>
              <w:right w:val="single" w:sz="4" w:space="0" w:color="auto"/>
            </w:tcBorders>
            <w:shd w:val="clear" w:color="auto" w:fill="auto"/>
            <w:noWrap/>
            <w:hideMark/>
          </w:tcPr>
          <w:p w14:paraId="18E8AD92" w14:textId="77777777" w:rsidR="00DE5864" w:rsidRPr="00C47917" w:rsidRDefault="00DE5864" w:rsidP="00D44E3D">
            <w:pPr>
              <w:pStyle w:val="TableText"/>
            </w:pPr>
            <w:r w:rsidRPr="00C47917">
              <w:t>Keyboard</w:t>
            </w:r>
          </w:p>
        </w:tc>
        <w:tc>
          <w:tcPr>
            <w:tcW w:w="1083" w:type="dxa"/>
            <w:tcBorders>
              <w:top w:val="single" w:sz="4" w:space="0" w:color="auto"/>
              <w:left w:val="nil"/>
              <w:bottom w:val="single" w:sz="4" w:space="0" w:color="auto"/>
              <w:right w:val="single" w:sz="4" w:space="0" w:color="auto"/>
            </w:tcBorders>
            <w:shd w:val="clear" w:color="auto" w:fill="auto"/>
            <w:noWrap/>
            <w:hideMark/>
          </w:tcPr>
          <w:p w14:paraId="31577981"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03DD1DF0" w14:textId="77777777" w:rsidR="00DE5864" w:rsidRPr="00C47917" w:rsidRDefault="00DE5864" w:rsidP="00D44E3D">
            <w:pPr>
              <w:pStyle w:val="TableText"/>
            </w:pPr>
            <w:r w:rsidRPr="00C47917">
              <w:t xml:space="preserve">Check for correct operation </w:t>
            </w:r>
            <w:r>
              <w:t>and</w:t>
            </w:r>
            <w:r w:rsidRPr="00C47917">
              <w:t xml:space="preserve"> clean</w:t>
            </w:r>
          </w:p>
        </w:tc>
        <w:tc>
          <w:tcPr>
            <w:tcW w:w="2790" w:type="dxa"/>
            <w:tcBorders>
              <w:top w:val="single" w:sz="4" w:space="0" w:color="auto"/>
              <w:left w:val="nil"/>
              <w:bottom w:val="single" w:sz="4" w:space="0" w:color="auto"/>
              <w:right w:val="single" w:sz="4" w:space="0" w:color="auto"/>
            </w:tcBorders>
            <w:shd w:val="clear" w:color="auto" w:fill="auto"/>
            <w:noWrap/>
            <w:hideMark/>
          </w:tcPr>
          <w:p w14:paraId="54D22C05" w14:textId="77777777" w:rsidR="00DE5864" w:rsidRPr="00C47917" w:rsidRDefault="00DE5864" w:rsidP="00D44E3D">
            <w:pPr>
              <w:pStyle w:val="TableText"/>
            </w:pPr>
          </w:p>
        </w:tc>
        <w:sdt>
          <w:sdtPr>
            <w:rPr>
              <w:rFonts w:cs="Arial"/>
              <w:b/>
              <w:bCs/>
              <w:sz w:val="18"/>
              <w:szCs w:val="18"/>
            </w:rPr>
            <w:id w:val="-598867260"/>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1DEF9FA0"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2119816465"/>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0CCB6E82"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491022621"/>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735B193C"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43FBA29E"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30B3F902" w14:textId="77777777" w:rsidR="00DE5864" w:rsidRPr="00C47917" w:rsidRDefault="00DE5864" w:rsidP="00D44E3D">
            <w:pPr>
              <w:pStyle w:val="TableText"/>
            </w:pPr>
            <w:r w:rsidRPr="00C47917">
              <w:t>1.12</w:t>
            </w:r>
          </w:p>
        </w:tc>
        <w:tc>
          <w:tcPr>
            <w:tcW w:w="1797" w:type="dxa"/>
            <w:tcBorders>
              <w:top w:val="single" w:sz="4" w:space="0" w:color="auto"/>
              <w:left w:val="nil"/>
              <w:bottom w:val="single" w:sz="4" w:space="0" w:color="auto"/>
              <w:right w:val="single" w:sz="4" w:space="0" w:color="auto"/>
            </w:tcBorders>
            <w:shd w:val="clear" w:color="auto" w:fill="auto"/>
            <w:noWrap/>
            <w:hideMark/>
          </w:tcPr>
          <w:p w14:paraId="036483F8" w14:textId="77777777" w:rsidR="00DE5864" w:rsidRPr="00C47917" w:rsidRDefault="00DE5864" w:rsidP="00D44E3D">
            <w:pPr>
              <w:pStyle w:val="TableText"/>
            </w:pPr>
            <w:r w:rsidRPr="00C47917">
              <w:t>Cleaning</w:t>
            </w:r>
          </w:p>
        </w:tc>
        <w:tc>
          <w:tcPr>
            <w:tcW w:w="1083" w:type="dxa"/>
            <w:tcBorders>
              <w:top w:val="single" w:sz="4" w:space="0" w:color="auto"/>
              <w:left w:val="nil"/>
              <w:bottom w:val="single" w:sz="4" w:space="0" w:color="auto"/>
              <w:right w:val="single" w:sz="4" w:space="0" w:color="auto"/>
            </w:tcBorders>
            <w:shd w:val="clear" w:color="auto" w:fill="auto"/>
            <w:noWrap/>
            <w:hideMark/>
          </w:tcPr>
          <w:p w14:paraId="42276416"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7C377329" w14:textId="77777777" w:rsidR="00DE5864" w:rsidRPr="00C47917" w:rsidRDefault="00DE5864" w:rsidP="00D44E3D">
            <w:pPr>
              <w:pStyle w:val="TableText"/>
            </w:pPr>
            <w:r w:rsidRPr="00C47917">
              <w:t>Clean with approved cleanser</w:t>
            </w:r>
          </w:p>
        </w:tc>
        <w:tc>
          <w:tcPr>
            <w:tcW w:w="2790" w:type="dxa"/>
            <w:tcBorders>
              <w:top w:val="single" w:sz="4" w:space="0" w:color="auto"/>
              <w:left w:val="nil"/>
              <w:bottom w:val="single" w:sz="4" w:space="0" w:color="auto"/>
              <w:right w:val="single" w:sz="4" w:space="0" w:color="auto"/>
            </w:tcBorders>
            <w:shd w:val="clear" w:color="auto" w:fill="auto"/>
            <w:hideMark/>
          </w:tcPr>
          <w:p w14:paraId="7649DD8F" w14:textId="77777777" w:rsidR="00DE5864" w:rsidRPr="00C47917" w:rsidRDefault="00DE5864" w:rsidP="00D44E3D">
            <w:pPr>
              <w:pStyle w:val="TableText"/>
            </w:pPr>
            <w:r w:rsidRPr="00C47917">
              <w:t>Treat with anti-static compound. Depending on use and location</w:t>
            </w:r>
            <w:r>
              <w:t>,</w:t>
            </w:r>
            <w:r w:rsidRPr="00C47917">
              <w:t xml:space="preserve"> more frequent cleaning may be necessary</w:t>
            </w:r>
          </w:p>
        </w:tc>
        <w:sdt>
          <w:sdtPr>
            <w:rPr>
              <w:rFonts w:cs="Arial"/>
              <w:b/>
              <w:bCs/>
              <w:sz w:val="18"/>
              <w:szCs w:val="18"/>
            </w:rPr>
            <w:id w:val="-1154527077"/>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0AC5A5EC"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246407256"/>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5B7B02A9"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747565301"/>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1921E284"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64062F0F"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279A57E0" w14:textId="77777777" w:rsidR="00DE5864" w:rsidRPr="00C47917" w:rsidRDefault="00DE5864" w:rsidP="00D44E3D">
            <w:pPr>
              <w:pStyle w:val="TableText"/>
            </w:pPr>
            <w:r>
              <w:t>1.13</w:t>
            </w:r>
          </w:p>
        </w:tc>
        <w:tc>
          <w:tcPr>
            <w:tcW w:w="1797" w:type="dxa"/>
            <w:tcBorders>
              <w:top w:val="single" w:sz="4" w:space="0" w:color="auto"/>
              <w:left w:val="nil"/>
              <w:bottom w:val="single" w:sz="4" w:space="0" w:color="auto"/>
              <w:right w:val="single" w:sz="4" w:space="0" w:color="auto"/>
            </w:tcBorders>
            <w:shd w:val="clear" w:color="auto" w:fill="auto"/>
            <w:noWrap/>
            <w:hideMark/>
          </w:tcPr>
          <w:p w14:paraId="6729E2FF" w14:textId="77777777" w:rsidR="00DE5864" w:rsidRPr="00C47917" w:rsidRDefault="00DE5864" w:rsidP="00D44E3D">
            <w:pPr>
              <w:pStyle w:val="TableText"/>
            </w:pPr>
            <w:r>
              <w:t>Cables and</w:t>
            </w:r>
            <w:r w:rsidRPr="00C47917">
              <w:t xml:space="preserve"> Connectors</w:t>
            </w:r>
          </w:p>
        </w:tc>
        <w:tc>
          <w:tcPr>
            <w:tcW w:w="1083" w:type="dxa"/>
            <w:tcBorders>
              <w:top w:val="single" w:sz="4" w:space="0" w:color="auto"/>
              <w:left w:val="nil"/>
              <w:bottom w:val="single" w:sz="4" w:space="0" w:color="auto"/>
              <w:right w:val="single" w:sz="4" w:space="0" w:color="auto"/>
            </w:tcBorders>
            <w:shd w:val="clear" w:color="auto" w:fill="auto"/>
            <w:noWrap/>
            <w:hideMark/>
          </w:tcPr>
          <w:p w14:paraId="4CF63A6F"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1D2CA073" w14:textId="77777777" w:rsidR="00DE5864" w:rsidRPr="00C47917" w:rsidRDefault="00DE5864" w:rsidP="00D44E3D">
            <w:pPr>
              <w:pStyle w:val="TableText"/>
            </w:pPr>
            <w:r w:rsidRPr="00C47917">
              <w:t>Chec</w:t>
            </w:r>
            <w:r>
              <w:t>k security, integrity, and for p</w:t>
            </w:r>
            <w:r w:rsidRPr="00C47917">
              <w:t>hysical damage</w:t>
            </w:r>
          </w:p>
        </w:tc>
        <w:tc>
          <w:tcPr>
            <w:tcW w:w="2790" w:type="dxa"/>
            <w:tcBorders>
              <w:top w:val="single" w:sz="4" w:space="0" w:color="auto"/>
              <w:left w:val="nil"/>
              <w:bottom w:val="single" w:sz="4" w:space="0" w:color="auto"/>
              <w:right w:val="single" w:sz="4" w:space="0" w:color="auto"/>
            </w:tcBorders>
            <w:shd w:val="clear" w:color="auto" w:fill="auto"/>
            <w:noWrap/>
            <w:hideMark/>
          </w:tcPr>
          <w:p w14:paraId="54141360" w14:textId="77777777" w:rsidR="00DE5864" w:rsidRPr="00C47917" w:rsidRDefault="00DE5864" w:rsidP="00D44E3D">
            <w:pPr>
              <w:pStyle w:val="TableText"/>
            </w:pPr>
          </w:p>
        </w:tc>
        <w:sdt>
          <w:sdtPr>
            <w:rPr>
              <w:rFonts w:cs="Arial"/>
              <w:b/>
              <w:bCs/>
              <w:sz w:val="18"/>
              <w:szCs w:val="18"/>
            </w:rPr>
            <w:id w:val="-46073903"/>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21381B2D"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951234003"/>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007743E6"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2070606487"/>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7A748B05"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228E2DB9"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5C483B92" w14:textId="77777777" w:rsidR="00DE5864" w:rsidRPr="00C47917" w:rsidRDefault="00DE5864" w:rsidP="00D44E3D">
            <w:pPr>
              <w:pStyle w:val="TableText"/>
            </w:pPr>
            <w:r>
              <w:lastRenderedPageBreak/>
              <w:t>1.14</w:t>
            </w:r>
          </w:p>
        </w:tc>
        <w:tc>
          <w:tcPr>
            <w:tcW w:w="1797" w:type="dxa"/>
            <w:tcBorders>
              <w:top w:val="single" w:sz="4" w:space="0" w:color="auto"/>
              <w:left w:val="nil"/>
              <w:bottom w:val="single" w:sz="4" w:space="0" w:color="auto"/>
              <w:right w:val="single" w:sz="4" w:space="0" w:color="auto"/>
            </w:tcBorders>
            <w:shd w:val="clear" w:color="auto" w:fill="auto"/>
            <w:noWrap/>
            <w:hideMark/>
          </w:tcPr>
          <w:p w14:paraId="5A224A2C" w14:textId="77777777" w:rsidR="00DE5864" w:rsidRPr="00C47917" w:rsidRDefault="00DE5864" w:rsidP="00D44E3D">
            <w:pPr>
              <w:pStyle w:val="TableText"/>
            </w:pPr>
            <w:r w:rsidRPr="00C47917">
              <w:t>Cleaning</w:t>
            </w:r>
          </w:p>
        </w:tc>
        <w:tc>
          <w:tcPr>
            <w:tcW w:w="1083" w:type="dxa"/>
            <w:tcBorders>
              <w:top w:val="single" w:sz="4" w:space="0" w:color="auto"/>
              <w:left w:val="nil"/>
              <w:bottom w:val="single" w:sz="4" w:space="0" w:color="auto"/>
              <w:right w:val="single" w:sz="4" w:space="0" w:color="auto"/>
            </w:tcBorders>
            <w:shd w:val="clear" w:color="auto" w:fill="auto"/>
            <w:noWrap/>
            <w:hideMark/>
          </w:tcPr>
          <w:p w14:paraId="708456AB"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1FFDD269" w14:textId="77777777" w:rsidR="00DE5864" w:rsidRPr="00C47917" w:rsidRDefault="00DE5864" w:rsidP="00D44E3D">
            <w:pPr>
              <w:pStyle w:val="TableText"/>
            </w:pPr>
            <w:r w:rsidRPr="00C47917">
              <w:t>Use recommended cleaning agent</w:t>
            </w:r>
          </w:p>
        </w:tc>
        <w:tc>
          <w:tcPr>
            <w:tcW w:w="2790" w:type="dxa"/>
            <w:tcBorders>
              <w:top w:val="single" w:sz="4" w:space="0" w:color="auto"/>
              <w:left w:val="nil"/>
              <w:bottom w:val="single" w:sz="4" w:space="0" w:color="auto"/>
              <w:right w:val="single" w:sz="4" w:space="0" w:color="auto"/>
            </w:tcBorders>
            <w:shd w:val="clear" w:color="auto" w:fill="auto"/>
            <w:noWrap/>
            <w:hideMark/>
          </w:tcPr>
          <w:p w14:paraId="677DDC63" w14:textId="77777777" w:rsidR="00DE5864" w:rsidRPr="00C47917" w:rsidRDefault="00DE5864" w:rsidP="00D44E3D">
            <w:pPr>
              <w:pStyle w:val="TableText"/>
            </w:pPr>
            <w:r w:rsidRPr="00C47917">
              <w:t>Remove paper or tape debris</w:t>
            </w:r>
          </w:p>
        </w:tc>
        <w:sdt>
          <w:sdtPr>
            <w:rPr>
              <w:rFonts w:cs="Arial"/>
              <w:b/>
              <w:bCs/>
              <w:sz w:val="18"/>
              <w:szCs w:val="18"/>
            </w:rPr>
            <w:id w:val="-507750490"/>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627C9E6D"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362245547"/>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61D69AFB"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67341211"/>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010471CB"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00DEEF77"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437CD5CB" w14:textId="77777777" w:rsidR="00DE5864" w:rsidRPr="00C47917" w:rsidRDefault="00DE5864" w:rsidP="00D44E3D">
            <w:pPr>
              <w:pStyle w:val="TableText"/>
            </w:pPr>
            <w:r>
              <w:t>1.15</w:t>
            </w:r>
          </w:p>
        </w:tc>
        <w:tc>
          <w:tcPr>
            <w:tcW w:w="1797" w:type="dxa"/>
            <w:tcBorders>
              <w:top w:val="single" w:sz="4" w:space="0" w:color="auto"/>
              <w:left w:val="nil"/>
              <w:bottom w:val="single" w:sz="4" w:space="0" w:color="auto"/>
              <w:right w:val="single" w:sz="4" w:space="0" w:color="auto"/>
            </w:tcBorders>
            <w:shd w:val="clear" w:color="auto" w:fill="auto"/>
            <w:noWrap/>
            <w:hideMark/>
          </w:tcPr>
          <w:p w14:paraId="2722ABF2" w14:textId="77777777" w:rsidR="00DE5864" w:rsidRPr="00C47917" w:rsidRDefault="00DE5864" w:rsidP="00D44E3D">
            <w:pPr>
              <w:pStyle w:val="TableText"/>
            </w:pPr>
            <w:r w:rsidRPr="00C47917">
              <w:t>Test Sequence</w:t>
            </w:r>
          </w:p>
        </w:tc>
        <w:tc>
          <w:tcPr>
            <w:tcW w:w="1083" w:type="dxa"/>
            <w:tcBorders>
              <w:top w:val="single" w:sz="4" w:space="0" w:color="auto"/>
              <w:left w:val="nil"/>
              <w:bottom w:val="single" w:sz="4" w:space="0" w:color="auto"/>
              <w:right w:val="single" w:sz="4" w:space="0" w:color="auto"/>
            </w:tcBorders>
            <w:shd w:val="clear" w:color="auto" w:fill="auto"/>
            <w:noWrap/>
            <w:hideMark/>
          </w:tcPr>
          <w:p w14:paraId="782B20F4"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299C19C4" w14:textId="77777777" w:rsidR="00DE5864" w:rsidRDefault="00DE5864" w:rsidP="00D44E3D">
            <w:pPr>
              <w:pStyle w:val="TableText"/>
            </w:pPr>
            <w:r w:rsidRPr="00C47917">
              <w:t>Check</w:t>
            </w:r>
            <w:r>
              <w:t>,</w:t>
            </w:r>
            <w:r w:rsidRPr="00C47917">
              <w:t xml:space="preserve"> adjust and replace if necessary:</w:t>
            </w:r>
          </w:p>
          <w:p w14:paraId="6495480C" w14:textId="77777777" w:rsidR="00DE5864" w:rsidRDefault="00DE5864" w:rsidP="00D44E3D">
            <w:pPr>
              <w:pStyle w:val="TableBullet"/>
            </w:pPr>
            <w:r>
              <w:t>Paper</w:t>
            </w:r>
            <w:r w:rsidRPr="00C47917">
              <w:t xml:space="preserve"> feed</w:t>
            </w:r>
          </w:p>
          <w:p w14:paraId="4DF9D803" w14:textId="77777777" w:rsidR="00DE5864" w:rsidRDefault="00DE5864" w:rsidP="00D44E3D">
            <w:pPr>
              <w:pStyle w:val="TableBullet"/>
            </w:pPr>
            <w:r>
              <w:t>Transport</w:t>
            </w:r>
            <w:r w:rsidRPr="00C47917">
              <w:t xml:space="preserve"> system</w:t>
            </w:r>
          </w:p>
          <w:p w14:paraId="04E0DB43" w14:textId="77777777" w:rsidR="00DE5864" w:rsidRPr="00C47917" w:rsidRDefault="00DE5864" w:rsidP="00D44E3D">
            <w:pPr>
              <w:pStyle w:val="TableBullet"/>
            </w:pPr>
            <w:r w:rsidRPr="00C47917">
              <w:t>Printer cartridge</w:t>
            </w:r>
          </w:p>
        </w:tc>
        <w:tc>
          <w:tcPr>
            <w:tcW w:w="2790" w:type="dxa"/>
            <w:tcBorders>
              <w:top w:val="single" w:sz="4" w:space="0" w:color="auto"/>
              <w:left w:val="nil"/>
              <w:bottom w:val="single" w:sz="4" w:space="0" w:color="auto"/>
              <w:right w:val="single" w:sz="4" w:space="0" w:color="auto"/>
            </w:tcBorders>
            <w:shd w:val="clear" w:color="auto" w:fill="auto"/>
            <w:noWrap/>
            <w:hideMark/>
          </w:tcPr>
          <w:p w14:paraId="41484998" w14:textId="77777777" w:rsidR="00DE5864" w:rsidRPr="00C47917" w:rsidRDefault="00DE5864" w:rsidP="00D44E3D">
            <w:pPr>
              <w:pStyle w:val="TableText"/>
            </w:pPr>
          </w:p>
        </w:tc>
        <w:sdt>
          <w:sdtPr>
            <w:rPr>
              <w:rFonts w:cs="Arial"/>
              <w:b/>
              <w:bCs/>
              <w:sz w:val="18"/>
              <w:szCs w:val="18"/>
            </w:rPr>
            <w:id w:val="1645388893"/>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0D3C2529"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222638114"/>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576A60AC"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2078046467"/>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270B8AF7"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53AD7707"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03955185" w14:textId="77777777" w:rsidR="00DE5864" w:rsidRPr="00C47917" w:rsidRDefault="00DE5864" w:rsidP="00D44E3D">
            <w:pPr>
              <w:pStyle w:val="TableText"/>
            </w:pPr>
            <w:r>
              <w:t>1.16</w:t>
            </w:r>
          </w:p>
        </w:tc>
        <w:tc>
          <w:tcPr>
            <w:tcW w:w="1797" w:type="dxa"/>
            <w:tcBorders>
              <w:top w:val="single" w:sz="4" w:space="0" w:color="auto"/>
              <w:left w:val="nil"/>
              <w:bottom w:val="single" w:sz="4" w:space="0" w:color="auto"/>
              <w:right w:val="single" w:sz="4" w:space="0" w:color="auto"/>
            </w:tcBorders>
            <w:shd w:val="clear" w:color="auto" w:fill="auto"/>
            <w:noWrap/>
            <w:hideMark/>
          </w:tcPr>
          <w:p w14:paraId="12651205" w14:textId="77777777" w:rsidR="00DE5864" w:rsidRPr="00C47917" w:rsidRDefault="00DE5864" w:rsidP="00D44E3D">
            <w:pPr>
              <w:pStyle w:val="TableText"/>
            </w:pPr>
            <w:r w:rsidRPr="00C47917">
              <w:t>Consumables (Where</w:t>
            </w:r>
            <w:r>
              <w:t>ver</w:t>
            </w:r>
            <w:r w:rsidRPr="00C47917">
              <w:t xml:space="preserve"> applicable)</w:t>
            </w:r>
          </w:p>
        </w:tc>
        <w:tc>
          <w:tcPr>
            <w:tcW w:w="1083" w:type="dxa"/>
            <w:tcBorders>
              <w:top w:val="single" w:sz="4" w:space="0" w:color="auto"/>
              <w:left w:val="nil"/>
              <w:bottom w:val="single" w:sz="4" w:space="0" w:color="auto"/>
              <w:right w:val="single" w:sz="4" w:space="0" w:color="auto"/>
            </w:tcBorders>
            <w:shd w:val="clear" w:color="auto" w:fill="auto"/>
            <w:noWrap/>
            <w:hideMark/>
          </w:tcPr>
          <w:p w14:paraId="4A70F95A"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6B1AE0B8" w14:textId="77777777" w:rsidR="00DE5864" w:rsidRPr="00C47917" w:rsidRDefault="00DE5864" w:rsidP="00D44E3D">
            <w:pPr>
              <w:pStyle w:val="TableText"/>
            </w:pPr>
            <w:r w:rsidRPr="00C47917">
              <w:t>Clean stocks</w:t>
            </w:r>
          </w:p>
        </w:tc>
        <w:tc>
          <w:tcPr>
            <w:tcW w:w="2790" w:type="dxa"/>
            <w:tcBorders>
              <w:top w:val="single" w:sz="4" w:space="0" w:color="auto"/>
              <w:left w:val="nil"/>
              <w:bottom w:val="single" w:sz="4" w:space="0" w:color="auto"/>
              <w:right w:val="single" w:sz="4" w:space="0" w:color="auto"/>
            </w:tcBorders>
            <w:shd w:val="clear" w:color="auto" w:fill="auto"/>
            <w:noWrap/>
            <w:hideMark/>
          </w:tcPr>
          <w:p w14:paraId="012BDBE6" w14:textId="012AAC39" w:rsidR="00DE5864" w:rsidRPr="00C47917" w:rsidRDefault="00DE5864" w:rsidP="00D44E3D">
            <w:pPr>
              <w:pStyle w:val="TableText"/>
            </w:pPr>
          </w:p>
        </w:tc>
        <w:sdt>
          <w:sdtPr>
            <w:rPr>
              <w:rFonts w:cs="Arial"/>
              <w:b/>
              <w:bCs/>
              <w:sz w:val="18"/>
              <w:szCs w:val="18"/>
            </w:rPr>
            <w:id w:val="1455908510"/>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0A9FAD25"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248961776"/>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2AC22CD3"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433516175"/>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763E6B76"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0ED7A191" w14:textId="77777777" w:rsidTr="00D44E3D">
        <w:trPr>
          <w:gridAfter w:val="4"/>
          <w:wAfter w:w="1373" w:type="dxa"/>
          <w:trHeight w:val="19"/>
        </w:trPr>
        <w:tc>
          <w:tcPr>
            <w:tcW w:w="10440" w:type="dxa"/>
            <w:gridSpan w:val="10"/>
            <w:tcBorders>
              <w:top w:val="single" w:sz="4" w:space="0" w:color="auto"/>
              <w:left w:val="single" w:sz="4" w:space="0" w:color="auto"/>
              <w:bottom w:val="single" w:sz="4" w:space="0" w:color="auto"/>
              <w:right w:val="single" w:sz="4" w:space="0" w:color="auto"/>
            </w:tcBorders>
            <w:shd w:val="clear" w:color="auto" w:fill="C6D9F1" w:themeFill="text2" w:themeFillTint="33"/>
            <w:noWrap/>
            <w:hideMark/>
          </w:tcPr>
          <w:p w14:paraId="40BC3204" w14:textId="77777777" w:rsidR="00DE5864" w:rsidRPr="00DC04EB" w:rsidRDefault="00DE5864" w:rsidP="00D44E3D">
            <w:pPr>
              <w:pStyle w:val="TableHeading"/>
              <w:jc w:val="left"/>
            </w:pPr>
            <w:r w:rsidRPr="00DC04EB">
              <w:t>2</w:t>
            </w:r>
            <w:r>
              <w:t>.</w:t>
            </w:r>
          </w:p>
        </w:tc>
      </w:tr>
      <w:tr w:rsidR="00DE5864" w:rsidRPr="00C47917" w14:paraId="48D5BB38"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015DF08D" w14:textId="77777777" w:rsidR="00DE5864" w:rsidRPr="00C47917" w:rsidRDefault="00DE5864" w:rsidP="00D44E3D">
            <w:pPr>
              <w:pStyle w:val="TableText"/>
            </w:pPr>
            <w:r w:rsidRPr="00C47917">
              <w:t>2.1</w:t>
            </w:r>
          </w:p>
        </w:tc>
        <w:tc>
          <w:tcPr>
            <w:tcW w:w="1797" w:type="dxa"/>
            <w:tcBorders>
              <w:top w:val="single" w:sz="4" w:space="0" w:color="auto"/>
              <w:left w:val="nil"/>
              <w:bottom w:val="single" w:sz="4" w:space="0" w:color="auto"/>
              <w:right w:val="single" w:sz="4" w:space="0" w:color="auto"/>
            </w:tcBorders>
            <w:shd w:val="clear" w:color="auto" w:fill="auto"/>
            <w:noWrap/>
            <w:hideMark/>
          </w:tcPr>
          <w:p w14:paraId="0BE1FF88" w14:textId="77777777" w:rsidR="00DE5864" w:rsidRPr="00C47917" w:rsidRDefault="00DE5864" w:rsidP="00D44E3D">
            <w:pPr>
              <w:pStyle w:val="TableText"/>
            </w:pPr>
            <w:r w:rsidRPr="00C47917">
              <w:t>Data Communications</w:t>
            </w:r>
          </w:p>
        </w:tc>
        <w:tc>
          <w:tcPr>
            <w:tcW w:w="1083" w:type="dxa"/>
            <w:tcBorders>
              <w:top w:val="single" w:sz="4" w:space="0" w:color="auto"/>
              <w:left w:val="nil"/>
              <w:bottom w:val="single" w:sz="4" w:space="0" w:color="auto"/>
              <w:right w:val="single" w:sz="4" w:space="0" w:color="auto"/>
            </w:tcBorders>
            <w:shd w:val="clear" w:color="auto" w:fill="auto"/>
            <w:noWrap/>
            <w:hideMark/>
          </w:tcPr>
          <w:p w14:paraId="7814C19F"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4F54E576" w14:textId="77777777" w:rsidR="00DE5864" w:rsidRPr="00C47917" w:rsidRDefault="00DE5864" w:rsidP="00D44E3D">
            <w:pPr>
              <w:pStyle w:val="TableText"/>
            </w:pPr>
            <w:r w:rsidRPr="00C47917">
              <w:t>Check integrity of data flow in both directions</w:t>
            </w:r>
          </w:p>
        </w:tc>
        <w:tc>
          <w:tcPr>
            <w:tcW w:w="2790" w:type="dxa"/>
            <w:tcBorders>
              <w:top w:val="single" w:sz="4" w:space="0" w:color="auto"/>
              <w:left w:val="nil"/>
              <w:bottom w:val="single" w:sz="4" w:space="0" w:color="auto"/>
              <w:right w:val="single" w:sz="4" w:space="0" w:color="auto"/>
            </w:tcBorders>
            <w:shd w:val="clear" w:color="auto" w:fill="auto"/>
            <w:noWrap/>
            <w:hideMark/>
          </w:tcPr>
          <w:p w14:paraId="06F3C94C" w14:textId="77777777" w:rsidR="00DE5864" w:rsidRPr="00C47917" w:rsidRDefault="00DE5864" w:rsidP="00D44E3D">
            <w:pPr>
              <w:pStyle w:val="TableText"/>
            </w:pPr>
            <w:r w:rsidRPr="00C47917">
              <w:t>If more than one path exists</w:t>
            </w:r>
            <w:r>
              <w:t>,</w:t>
            </w:r>
            <w:r w:rsidRPr="00C47917">
              <w:t xml:space="preserve"> all must be verified</w:t>
            </w:r>
          </w:p>
        </w:tc>
        <w:sdt>
          <w:sdtPr>
            <w:rPr>
              <w:rFonts w:cs="Arial"/>
              <w:b/>
              <w:bCs/>
              <w:sz w:val="18"/>
              <w:szCs w:val="18"/>
            </w:rPr>
            <w:id w:val="1870801594"/>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517E0B86"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2115476734"/>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6B8D063E"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716239194"/>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1C356E50"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6EE6B492"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4A7C2A1C" w14:textId="77777777" w:rsidR="00DE5864" w:rsidRPr="00C47917" w:rsidRDefault="00DE5864" w:rsidP="00D44E3D">
            <w:pPr>
              <w:pStyle w:val="TableText"/>
            </w:pPr>
            <w:r w:rsidRPr="00C47917">
              <w:t>2.2</w:t>
            </w:r>
          </w:p>
        </w:tc>
        <w:tc>
          <w:tcPr>
            <w:tcW w:w="1797" w:type="dxa"/>
            <w:tcBorders>
              <w:top w:val="single" w:sz="4" w:space="0" w:color="auto"/>
              <w:left w:val="nil"/>
              <w:bottom w:val="single" w:sz="4" w:space="0" w:color="auto"/>
              <w:right w:val="single" w:sz="4" w:space="0" w:color="auto"/>
            </w:tcBorders>
            <w:shd w:val="clear" w:color="auto" w:fill="auto"/>
            <w:noWrap/>
            <w:hideMark/>
          </w:tcPr>
          <w:p w14:paraId="18685B0D" w14:textId="77777777" w:rsidR="00DE5864" w:rsidRPr="00C47917" w:rsidRDefault="00DE5864" w:rsidP="00D44E3D">
            <w:pPr>
              <w:pStyle w:val="TableText"/>
            </w:pPr>
            <w:r w:rsidRPr="00C47917">
              <w:t>Central Station units</w:t>
            </w:r>
          </w:p>
        </w:tc>
        <w:tc>
          <w:tcPr>
            <w:tcW w:w="1083" w:type="dxa"/>
            <w:tcBorders>
              <w:top w:val="single" w:sz="4" w:space="0" w:color="auto"/>
              <w:left w:val="nil"/>
              <w:bottom w:val="single" w:sz="4" w:space="0" w:color="auto"/>
              <w:right w:val="single" w:sz="4" w:space="0" w:color="auto"/>
            </w:tcBorders>
            <w:shd w:val="clear" w:color="auto" w:fill="auto"/>
            <w:noWrap/>
            <w:hideMark/>
          </w:tcPr>
          <w:p w14:paraId="7679C442"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386AFD35" w14:textId="77777777" w:rsidR="00DE5864" w:rsidRPr="00C47917" w:rsidRDefault="00DE5864" w:rsidP="00D44E3D">
            <w:pPr>
              <w:pStyle w:val="TableText"/>
            </w:pPr>
            <w:r w:rsidRPr="00C47917">
              <w:t xml:space="preserve">Check operation and visually inspect. Check </w:t>
            </w:r>
            <w:r>
              <w:t xml:space="preserve">if </w:t>
            </w:r>
            <w:r w:rsidRPr="00C47917">
              <w:t>environmental conditions of all equipment are with</w:t>
            </w:r>
            <w:r>
              <w:t>in</w:t>
            </w:r>
            <w:r w:rsidRPr="00C47917">
              <w:t xml:space="preserve"> prescribed limits</w:t>
            </w:r>
          </w:p>
        </w:tc>
        <w:tc>
          <w:tcPr>
            <w:tcW w:w="2790" w:type="dxa"/>
            <w:tcBorders>
              <w:top w:val="single" w:sz="4" w:space="0" w:color="auto"/>
              <w:left w:val="nil"/>
              <w:bottom w:val="single" w:sz="4" w:space="0" w:color="auto"/>
              <w:right w:val="single" w:sz="4" w:space="0" w:color="auto"/>
            </w:tcBorders>
            <w:shd w:val="clear" w:color="auto" w:fill="auto"/>
            <w:noWrap/>
            <w:hideMark/>
          </w:tcPr>
          <w:p w14:paraId="7B809D03" w14:textId="77777777" w:rsidR="00DE5864" w:rsidRPr="00C47917" w:rsidRDefault="00DE5864" w:rsidP="00D44E3D">
            <w:pPr>
              <w:pStyle w:val="TableText"/>
            </w:pPr>
            <w:r w:rsidRPr="00C47917">
              <w:t>To include modems</w:t>
            </w:r>
            <w:r>
              <w:t>,</w:t>
            </w:r>
            <w:r w:rsidRPr="00C47917">
              <w:t xml:space="preserve"> line drivers</w:t>
            </w:r>
            <w:r>
              <w:t>,</w:t>
            </w:r>
            <w:r w:rsidRPr="00C47917">
              <w:t xml:space="preserve"> telemetry cables</w:t>
            </w:r>
            <w:r>
              <w:t>,</w:t>
            </w:r>
            <w:r w:rsidRPr="00C47917">
              <w:t xml:space="preserve"> and interface units</w:t>
            </w:r>
          </w:p>
        </w:tc>
        <w:sdt>
          <w:sdtPr>
            <w:rPr>
              <w:rFonts w:cs="Arial"/>
              <w:b/>
              <w:bCs/>
              <w:sz w:val="18"/>
              <w:szCs w:val="18"/>
            </w:rPr>
            <w:id w:val="-1712031584"/>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1014763A"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62097073"/>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7C08458A"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133171123"/>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6460C15B"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7341BD12"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23AA3030" w14:textId="77777777" w:rsidR="00DE5864" w:rsidRPr="00C47917" w:rsidRDefault="00DE5864" w:rsidP="00D44E3D">
            <w:pPr>
              <w:pStyle w:val="TableText"/>
            </w:pPr>
            <w:r w:rsidRPr="00C47917">
              <w:t>2.3</w:t>
            </w:r>
          </w:p>
        </w:tc>
        <w:tc>
          <w:tcPr>
            <w:tcW w:w="1797" w:type="dxa"/>
            <w:tcBorders>
              <w:top w:val="single" w:sz="4" w:space="0" w:color="auto"/>
              <w:left w:val="nil"/>
              <w:bottom w:val="single" w:sz="4" w:space="0" w:color="auto"/>
              <w:right w:val="single" w:sz="4" w:space="0" w:color="auto"/>
            </w:tcBorders>
            <w:shd w:val="clear" w:color="auto" w:fill="auto"/>
            <w:noWrap/>
            <w:hideMark/>
          </w:tcPr>
          <w:p w14:paraId="530771AF" w14:textId="77777777" w:rsidR="00DE5864" w:rsidRPr="00C47917" w:rsidRDefault="00DE5864" w:rsidP="00D44E3D">
            <w:pPr>
              <w:pStyle w:val="TableText"/>
            </w:pPr>
            <w:r w:rsidRPr="00C47917">
              <w:t>Central Station</w:t>
            </w:r>
            <w:r>
              <w:t xml:space="preserve">/ </w:t>
            </w:r>
            <w:r w:rsidRPr="00C47917">
              <w:t>Outstations</w:t>
            </w:r>
          </w:p>
        </w:tc>
        <w:tc>
          <w:tcPr>
            <w:tcW w:w="1083" w:type="dxa"/>
            <w:tcBorders>
              <w:top w:val="single" w:sz="4" w:space="0" w:color="auto"/>
              <w:left w:val="nil"/>
              <w:bottom w:val="single" w:sz="4" w:space="0" w:color="auto"/>
              <w:right w:val="single" w:sz="4" w:space="0" w:color="auto"/>
            </w:tcBorders>
            <w:shd w:val="clear" w:color="auto" w:fill="auto"/>
            <w:noWrap/>
            <w:hideMark/>
          </w:tcPr>
          <w:p w14:paraId="5FA13504"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467BD09D" w14:textId="77777777" w:rsidR="00DE5864" w:rsidRPr="00C47917" w:rsidRDefault="00DE5864" w:rsidP="00D44E3D">
            <w:pPr>
              <w:pStyle w:val="TableText"/>
            </w:pPr>
            <w:r w:rsidRPr="00C47917">
              <w:t>Check integrity of data flow in both directions</w:t>
            </w:r>
          </w:p>
        </w:tc>
        <w:tc>
          <w:tcPr>
            <w:tcW w:w="2790" w:type="dxa"/>
            <w:tcBorders>
              <w:top w:val="single" w:sz="4" w:space="0" w:color="auto"/>
              <w:left w:val="nil"/>
              <w:bottom w:val="single" w:sz="4" w:space="0" w:color="auto"/>
              <w:right w:val="single" w:sz="4" w:space="0" w:color="auto"/>
            </w:tcBorders>
            <w:shd w:val="clear" w:color="auto" w:fill="auto"/>
            <w:hideMark/>
          </w:tcPr>
          <w:p w14:paraId="16FF0209" w14:textId="77777777" w:rsidR="00DE5864" w:rsidRPr="00C47917" w:rsidRDefault="00DE5864" w:rsidP="00D44E3D">
            <w:pPr>
              <w:pStyle w:val="TableText"/>
            </w:pPr>
            <w:r w:rsidRPr="00C47917">
              <w:t>If more than one data path exists, all must be verified. Caution</w:t>
            </w:r>
            <w:r>
              <w:t xml:space="preserve"> </w:t>
            </w:r>
            <w:r>
              <w:rPr>
                <w:rFonts w:ascii="Cambria Math" w:hAnsi="Cambria Math" w:cs="Cambria Math"/>
              </w:rPr>
              <w:t>‒</w:t>
            </w:r>
            <w:r w:rsidRPr="00C47917">
              <w:t xml:space="preserve"> there may be interaction with specialist applications</w:t>
            </w:r>
          </w:p>
        </w:tc>
        <w:sdt>
          <w:sdtPr>
            <w:rPr>
              <w:rFonts w:cs="Arial"/>
              <w:b/>
              <w:bCs/>
              <w:sz w:val="18"/>
              <w:szCs w:val="18"/>
            </w:rPr>
            <w:id w:val="700132356"/>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4FFDD56E"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82257823"/>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57F1C5B6"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404530314"/>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713AAE68"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4E64490A"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3BFF4DF5" w14:textId="77777777" w:rsidR="00DE5864" w:rsidRPr="00C47917" w:rsidRDefault="00DE5864" w:rsidP="00D44E3D">
            <w:pPr>
              <w:pStyle w:val="TableText"/>
            </w:pPr>
            <w:r w:rsidRPr="00C47917">
              <w:t>2.4</w:t>
            </w:r>
          </w:p>
        </w:tc>
        <w:tc>
          <w:tcPr>
            <w:tcW w:w="1797" w:type="dxa"/>
            <w:tcBorders>
              <w:top w:val="single" w:sz="4" w:space="0" w:color="auto"/>
              <w:left w:val="nil"/>
              <w:bottom w:val="single" w:sz="4" w:space="0" w:color="auto"/>
              <w:right w:val="single" w:sz="4" w:space="0" w:color="auto"/>
            </w:tcBorders>
            <w:shd w:val="clear" w:color="auto" w:fill="auto"/>
            <w:noWrap/>
            <w:hideMark/>
          </w:tcPr>
          <w:p w14:paraId="4C5E7191" w14:textId="77777777" w:rsidR="00DE5864" w:rsidRPr="00C47917" w:rsidRDefault="00DE5864" w:rsidP="00D44E3D">
            <w:pPr>
              <w:pStyle w:val="TableText"/>
            </w:pPr>
            <w:r w:rsidRPr="00C47917">
              <w:t>Connectors</w:t>
            </w:r>
          </w:p>
        </w:tc>
        <w:tc>
          <w:tcPr>
            <w:tcW w:w="1083" w:type="dxa"/>
            <w:tcBorders>
              <w:top w:val="single" w:sz="4" w:space="0" w:color="auto"/>
              <w:left w:val="nil"/>
              <w:bottom w:val="single" w:sz="4" w:space="0" w:color="auto"/>
              <w:right w:val="single" w:sz="4" w:space="0" w:color="auto"/>
            </w:tcBorders>
            <w:shd w:val="clear" w:color="auto" w:fill="auto"/>
            <w:noWrap/>
            <w:hideMark/>
          </w:tcPr>
          <w:p w14:paraId="5E379F0A"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noWrap/>
            <w:hideMark/>
          </w:tcPr>
          <w:p w14:paraId="16DD3AE5" w14:textId="77777777" w:rsidR="00DE5864" w:rsidRPr="00C47917" w:rsidRDefault="00DE5864" w:rsidP="00D44E3D">
            <w:pPr>
              <w:pStyle w:val="TableText"/>
            </w:pPr>
            <w:r w:rsidRPr="00C47917">
              <w:t>Check security</w:t>
            </w:r>
            <w:r>
              <w:t>,</w:t>
            </w:r>
            <w:r w:rsidRPr="00C47917">
              <w:t xml:space="preserve"> integrity</w:t>
            </w:r>
            <w:r>
              <w:t>,</w:t>
            </w:r>
            <w:r w:rsidRPr="00C47917">
              <w:t xml:space="preserve"> and for damage</w:t>
            </w:r>
          </w:p>
        </w:tc>
        <w:tc>
          <w:tcPr>
            <w:tcW w:w="2790" w:type="dxa"/>
            <w:tcBorders>
              <w:top w:val="single" w:sz="4" w:space="0" w:color="auto"/>
              <w:left w:val="nil"/>
              <w:bottom w:val="single" w:sz="4" w:space="0" w:color="auto"/>
              <w:right w:val="single" w:sz="4" w:space="0" w:color="auto"/>
            </w:tcBorders>
            <w:shd w:val="clear" w:color="auto" w:fill="auto"/>
            <w:noWrap/>
            <w:hideMark/>
          </w:tcPr>
          <w:p w14:paraId="40292B1F" w14:textId="77777777" w:rsidR="00DE5864" w:rsidRPr="00C47917" w:rsidRDefault="00DE5864" w:rsidP="00D44E3D">
            <w:pPr>
              <w:pStyle w:val="TableText"/>
            </w:pPr>
          </w:p>
        </w:tc>
        <w:sdt>
          <w:sdtPr>
            <w:rPr>
              <w:rFonts w:cs="Arial"/>
              <w:b/>
              <w:bCs/>
              <w:sz w:val="18"/>
              <w:szCs w:val="18"/>
            </w:rPr>
            <w:id w:val="-547914588"/>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06682C7E"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132626126"/>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657F8449"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348901849"/>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6802CC4B"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5C8CDE05"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7852DEC5" w14:textId="77777777" w:rsidR="00DE5864" w:rsidRPr="00C47917" w:rsidRDefault="00DE5864" w:rsidP="00D44E3D">
            <w:pPr>
              <w:pStyle w:val="TableText"/>
            </w:pPr>
            <w:r w:rsidRPr="00C47917">
              <w:t>2.5</w:t>
            </w:r>
          </w:p>
        </w:tc>
        <w:tc>
          <w:tcPr>
            <w:tcW w:w="1797" w:type="dxa"/>
            <w:tcBorders>
              <w:top w:val="single" w:sz="4" w:space="0" w:color="auto"/>
              <w:left w:val="nil"/>
              <w:bottom w:val="single" w:sz="4" w:space="0" w:color="auto"/>
              <w:right w:val="single" w:sz="4" w:space="0" w:color="auto"/>
            </w:tcBorders>
            <w:shd w:val="clear" w:color="auto" w:fill="auto"/>
            <w:noWrap/>
            <w:hideMark/>
          </w:tcPr>
          <w:p w14:paraId="1E39191D" w14:textId="77777777" w:rsidR="00DE5864" w:rsidRPr="00C47917" w:rsidRDefault="00DE5864" w:rsidP="00D44E3D">
            <w:pPr>
              <w:pStyle w:val="TableText"/>
            </w:pPr>
            <w:r w:rsidRPr="00C47917">
              <w:t>Alarms Receiving</w:t>
            </w:r>
          </w:p>
        </w:tc>
        <w:tc>
          <w:tcPr>
            <w:tcW w:w="1083" w:type="dxa"/>
            <w:tcBorders>
              <w:top w:val="single" w:sz="4" w:space="0" w:color="auto"/>
              <w:left w:val="nil"/>
              <w:bottom w:val="single" w:sz="4" w:space="0" w:color="auto"/>
              <w:right w:val="single" w:sz="4" w:space="0" w:color="auto"/>
            </w:tcBorders>
            <w:shd w:val="clear" w:color="auto" w:fill="auto"/>
            <w:noWrap/>
            <w:hideMark/>
          </w:tcPr>
          <w:p w14:paraId="0F853698"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048C1C85" w14:textId="77777777" w:rsidR="00DE5864" w:rsidRPr="00C47917" w:rsidRDefault="00DE5864" w:rsidP="00D44E3D">
            <w:pPr>
              <w:pStyle w:val="TableText"/>
            </w:pPr>
            <w:r w:rsidRPr="00C47917">
              <w:t>Conf</w:t>
            </w:r>
            <w:r>
              <w:t>i</w:t>
            </w:r>
            <w:r w:rsidRPr="00C47917">
              <w:t>rm that all critical alarms are received by the central supervisor. Check spurious alarms and report faults (as incurred)</w:t>
            </w:r>
          </w:p>
        </w:tc>
        <w:tc>
          <w:tcPr>
            <w:tcW w:w="2790" w:type="dxa"/>
            <w:tcBorders>
              <w:top w:val="single" w:sz="4" w:space="0" w:color="auto"/>
              <w:left w:val="nil"/>
              <w:bottom w:val="single" w:sz="4" w:space="0" w:color="auto"/>
              <w:right w:val="single" w:sz="4" w:space="0" w:color="auto"/>
            </w:tcBorders>
            <w:shd w:val="clear" w:color="auto" w:fill="auto"/>
            <w:noWrap/>
            <w:hideMark/>
          </w:tcPr>
          <w:p w14:paraId="0E2ECFBE" w14:textId="77777777" w:rsidR="00DE5864" w:rsidRPr="00C47917" w:rsidRDefault="00DE5864" w:rsidP="00D44E3D">
            <w:pPr>
              <w:pStyle w:val="TableText"/>
            </w:pPr>
          </w:p>
        </w:tc>
        <w:sdt>
          <w:sdtPr>
            <w:rPr>
              <w:rFonts w:cs="Arial"/>
              <w:b/>
              <w:bCs/>
              <w:sz w:val="18"/>
              <w:szCs w:val="18"/>
            </w:rPr>
            <w:id w:val="600535303"/>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34E4730E"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632518926"/>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3B1EC16B"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295653222"/>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25EEFDD7"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5AA3CECB"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232E5982" w14:textId="77777777" w:rsidR="00DE5864" w:rsidRPr="00C47917" w:rsidRDefault="00DE5864" w:rsidP="00D44E3D">
            <w:pPr>
              <w:pStyle w:val="TableText"/>
            </w:pPr>
            <w:r w:rsidRPr="00C47917">
              <w:t>2.6</w:t>
            </w:r>
          </w:p>
        </w:tc>
        <w:tc>
          <w:tcPr>
            <w:tcW w:w="1797" w:type="dxa"/>
            <w:tcBorders>
              <w:top w:val="single" w:sz="4" w:space="0" w:color="auto"/>
              <w:left w:val="nil"/>
              <w:bottom w:val="single" w:sz="4" w:space="0" w:color="auto"/>
              <w:right w:val="single" w:sz="4" w:space="0" w:color="auto"/>
            </w:tcBorders>
            <w:shd w:val="clear" w:color="auto" w:fill="auto"/>
            <w:noWrap/>
            <w:hideMark/>
          </w:tcPr>
          <w:p w14:paraId="442C9516" w14:textId="77777777" w:rsidR="00DE5864" w:rsidRPr="00C47917" w:rsidRDefault="00DE5864" w:rsidP="00D44E3D">
            <w:pPr>
              <w:pStyle w:val="TableText"/>
            </w:pPr>
            <w:r w:rsidRPr="00C47917">
              <w:t>Alarms</w:t>
            </w:r>
            <w:r>
              <w:t xml:space="preserve"> </w:t>
            </w:r>
            <w:r w:rsidRPr="00C47917">
              <w:t>Generating</w:t>
            </w:r>
          </w:p>
        </w:tc>
        <w:tc>
          <w:tcPr>
            <w:tcW w:w="1083" w:type="dxa"/>
            <w:tcBorders>
              <w:top w:val="single" w:sz="4" w:space="0" w:color="auto"/>
              <w:left w:val="nil"/>
              <w:bottom w:val="single" w:sz="4" w:space="0" w:color="auto"/>
              <w:right w:val="single" w:sz="4" w:space="0" w:color="auto"/>
            </w:tcBorders>
            <w:shd w:val="clear" w:color="auto" w:fill="auto"/>
            <w:noWrap/>
            <w:hideMark/>
          </w:tcPr>
          <w:p w14:paraId="7D60440E"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711FCFD5" w14:textId="77777777" w:rsidR="00DE5864" w:rsidRPr="00C47917" w:rsidRDefault="00DE5864" w:rsidP="00D44E3D">
            <w:pPr>
              <w:pStyle w:val="TableText"/>
            </w:pPr>
            <w:r w:rsidRPr="00C47917">
              <w:t>Check generation of alarms from all input and output devices</w:t>
            </w:r>
          </w:p>
        </w:tc>
        <w:tc>
          <w:tcPr>
            <w:tcW w:w="2790" w:type="dxa"/>
            <w:tcBorders>
              <w:top w:val="single" w:sz="4" w:space="0" w:color="auto"/>
              <w:left w:val="nil"/>
              <w:bottom w:val="single" w:sz="4" w:space="0" w:color="auto"/>
              <w:right w:val="single" w:sz="4" w:space="0" w:color="auto"/>
            </w:tcBorders>
            <w:shd w:val="clear" w:color="auto" w:fill="auto"/>
            <w:noWrap/>
            <w:hideMark/>
          </w:tcPr>
          <w:p w14:paraId="6C751D3B" w14:textId="77777777" w:rsidR="00DE5864" w:rsidRPr="00C47917" w:rsidRDefault="00DE5864" w:rsidP="00D44E3D">
            <w:pPr>
              <w:pStyle w:val="TableText"/>
            </w:pPr>
          </w:p>
        </w:tc>
        <w:sdt>
          <w:sdtPr>
            <w:rPr>
              <w:rFonts w:cs="Arial"/>
              <w:b/>
              <w:bCs/>
              <w:sz w:val="18"/>
              <w:szCs w:val="18"/>
            </w:rPr>
            <w:id w:val="246621885"/>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63EF4E34"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312445979"/>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6E97FEC6"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736442225"/>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5815E29F"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206B5267"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59412433" w14:textId="77777777" w:rsidR="00DE5864" w:rsidRPr="00C47917" w:rsidRDefault="00DE5864" w:rsidP="00D44E3D">
            <w:pPr>
              <w:pStyle w:val="TableText"/>
            </w:pPr>
            <w:r w:rsidRPr="00C47917">
              <w:t>2.7</w:t>
            </w:r>
          </w:p>
        </w:tc>
        <w:tc>
          <w:tcPr>
            <w:tcW w:w="1797" w:type="dxa"/>
            <w:tcBorders>
              <w:top w:val="single" w:sz="4" w:space="0" w:color="auto"/>
              <w:left w:val="nil"/>
              <w:bottom w:val="single" w:sz="4" w:space="0" w:color="auto"/>
              <w:right w:val="single" w:sz="4" w:space="0" w:color="auto"/>
            </w:tcBorders>
            <w:shd w:val="clear" w:color="auto" w:fill="auto"/>
            <w:noWrap/>
            <w:hideMark/>
          </w:tcPr>
          <w:p w14:paraId="3316AC4B" w14:textId="77777777" w:rsidR="00DE5864" w:rsidRPr="00C47917" w:rsidRDefault="00DE5864" w:rsidP="00D44E3D">
            <w:pPr>
              <w:pStyle w:val="TableText"/>
            </w:pPr>
            <w:r w:rsidRPr="00C47917">
              <w:t>Network</w:t>
            </w:r>
          </w:p>
        </w:tc>
        <w:tc>
          <w:tcPr>
            <w:tcW w:w="1083" w:type="dxa"/>
            <w:tcBorders>
              <w:top w:val="single" w:sz="4" w:space="0" w:color="auto"/>
              <w:left w:val="nil"/>
              <w:bottom w:val="single" w:sz="4" w:space="0" w:color="auto"/>
              <w:right w:val="single" w:sz="4" w:space="0" w:color="auto"/>
            </w:tcBorders>
            <w:shd w:val="clear" w:color="auto" w:fill="auto"/>
            <w:noWrap/>
            <w:hideMark/>
          </w:tcPr>
          <w:p w14:paraId="07DC8514"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31E9FCD9" w14:textId="77777777" w:rsidR="00DE5864" w:rsidRPr="00C47917" w:rsidRDefault="00DE5864" w:rsidP="00D44E3D">
            <w:pPr>
              <w:pStyle w:val="TableText"/>
            </w:pPr>
            <w:r w:rsidRPr="00C47917">
              <w:t>Check communications between central supervisory computer and outstations and other networked devices</w:t>
            </w:r>
          </w:p>
        </w:tc>
        <w:tc>
          <w:tcPr>
            <w:tcW w:w="2790" w:type="dxa"/>
            <w:tcBorders>
              <w:top w:val="single" w:sz="4" w:space="0" w:color="auto"/>
              <w:left w:val="nil"/>
              <w:bottom w:val="single" w:sz="4" w:space="0" w:color="auto"/>
              <w:right w:val="single" w:sz="4" w:space="0" w:color="auto"/>
            </w:tcBorders>
            <w:shd w:val="clear" w:color="auto" w:fill="auto"/>
            <w:noWrap/>
            <w:hideMark/>
          </w:tcPr>
          <w:p w14:paraId="7895ED97" w14:textId="77777777" w:rsidR="00DE5864" w:rsidRPr="00C47917" w:rsidRDefault="00DE5864" w:rsidP="00D44E3D">
            <w:pPr>
              <w:pStyle w:val="TableText"/>
            </w:pPr>
          </w:p>
        </w:tc>
        <w:sdt>
          <w:sdtPr>
            <w:rPr>
              <w:rFonts w:cs="Arial"/>
              <w:b/>
              <w:bCs/>
              <w:sz w:val="18"/>
              <w:szCs w:val="18"/>
            </w:rPr>
            <w:id w:val="415597104"/>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2AC8B51D"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268625417"/>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70D8EBBB"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853958172"/>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4CD848BD"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0348D070" w14:textId="77777777" w:rsidTr="00D44E3D">
        <w:trPr>
          <w:gridAfter w:val="5"/>
          <w:wAfter w:w="1386" w:type="dxa"/>
          <w:trHeight w:val="19"/>
        </w:trPr>
        <w:tc>
          <w:tcPr>
            <w:tcW w:w="10427" w:type="dxa"/>
            <w:gridSpan w:val="9"/>
            <w:tcBorders>
              <w:top w:val="single" w:sz="4" w:space="0" w:color="auto"/>
              <w:left w:val="single" w:sz="4" w:space="0" w:color="auto"/>
              <w:bottom w:val="single" w:sz="4" w:space="0" w:color="auto"/>
              <w:right w:val="single" w:sz="12" w:space="0" w:color="auto"/>
            </w:tcBorders>
            <w:shd w:val="clear" w:color="auto" w:fill="B8CCE4" w:themeFill="accent1" w:themeFillTint="66"/>
            <w:noWrap/>
          </w:tcPr>
          <w:p w14:paraId="504507CB" w14:textId="77777777" w:rsidR="00DE5864" w:rsidRDefault="00DE5864" w:rsidP="00D44E3D">
            <w:pPr>
              <w:pStyle w:val="TableText"/>
              <w:rPr>
                <w:rFonts w:cs="Arial"/>
                <w:b/>
                <w:bCs/>
                <w:sz w:val="18"/>
                <w:szCs w:val="18"/>
              </w:rPr>
            </w:pPr>
            <w:r>
              <w:rPr>
                <w:rFonts w:cs="Arial"/>
                <w:b/>
                <w:bCs/>
                <w:sz w:val="18"/>
                <w:szCs w:val="18"/>
              </w:rPr>
              <w:t>3.</w:t>
            </w:r>
          </w:p>
        </w:tc>
      </w:tr>
      <w:tr w:rsidR="00DE5864" w:rsidRPr="00C47917" w14:paraId="26EE6497"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1B711C6D" w14:textId="77777777" w:rsidR="00DE5864" w:rsidRPr="00C47917" w:rsidRDefault="00DE5864" w:rsidP="00D44E3D">
            <w:pPr>
              <w:pStyle w:val="TableText"/>
            </w:pPr>
            <w:r>
              <w:t>3</w:t>
            </w:r>
            <w:r w:rsidRPr="00C47917">
              <w:t>.1</w:t>
            </w:r>
          </w:p>
        </w:tc>
        <w:tc>
          <w:tcPr>
            <w:tcW w:w="1797" w:type="dxa"/>
            <w:tcBorders>
              <w:top w:val="single" w:sz="4" w:space="0" w:color="auto"/>
              <w:left w:val="nil"/>
              <w:bottom w:val="single" w:sz="4" w:space="0" w:color="auto"/>
              <w:right w:val="single" w:sz="4" w:space="0" w:color="auto"/>
            </w:tcBorders>
            <w:shd w:val="clear" w:color="auto" w:fill="auto"/>
            <w:noWrap/>
            <w:hideMark/>
          </w:tcPr>
          <w:p w14:paraId="5D5C3CDE" w14:textId="77777777" w:rsidR="00DE5864" w:rsidRPr="00DC04EB" w:rsidRDefault="00DE5864" w:rsidP="00D44E3D">
            <w:pPr>
              <w:pStyle w:val="TableText"/>
            </w:pPr>
            <w:r w:rsidRPr="00DC04EB">
              <w:t>Outstation Hardware</w:t>
            </w:r>
          </w:p>
        </w:tc>
        <w:tc>
          <w:tcPr>
            <w:tcW w:w="1083" w:type="dxa"/>
            <w:tcBorders>
              <w:top w:val="single" w:sz="4" w:space="0" w:color="auto"/>
              <w:left w:val="nil"/>
              <w:bottom w:val="single" w:sz="4" w:space="0" w:color="auto"/>
              <w:right w:val="single" w:sz="4" w:space="0" w:color="auto"/>
            </w:tcBorders>
            <w:shd w:val="clear" w:color="auto" w:fill="auto"/>
            <w:noWrap/>
            <w:hideMark/>
          </w:tcPr>
          <w:p w14:paraId="3697F521" w14:textId="77777777" w:rsidR="00DE5864" w:rsidRPr="00DC04EB" w:rsidRDefault="00DE5864" w:rsidP="00D44E3D">
            <w:pPr>
              <w:pStyle w:val="TableText"/>
            </w:pPr>
            <w:r w:rsidRPr="00DC04EB">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7EA3BCB7" w14:textId="77777777" w:rsidR="00DE5864" w:rsidRPr="00DC04EB" w:rsidRDefault="00DE5864" w:rsidP="00D44E3D">
            <w:pPr>
              <w:pStyle w:val="TableText"/>
            </w:pPr>
            <w:r w:rsidRPr="00DC04EB">
              <w:t>Check mechanical and environmental condition</w:t>
            </w:r>
          </w:p>
        </w:tc>
        <w:tc>
          <w:tcPr>
            <w:tcW w:w="2790" w:type="dxa"/>
            <w:tcBorders>
              <w:top w:val="single" w:sz="4" w:space="0" w:color="auto"/>
              <w:left w:val="nil"/>
              <w:bottom w:val="single" w:sz="4" w:space="0" w:color="auto"/>
              <w:right w:val="single" w:sz="4" w:space="0" w:color="auto"/>
            </w:tcBorders>
            <w:shd w:val="clear" w:color="auto" w:fill="auto"/>
            <w:hideMark/>
          </w:tcPr>
          <w:p w14:paraId="6A8BAE7E" w14:textId="77777777" w:rsidR="00DE5864" w:rsidRPr="00DC04EB" w:rsidRDefault="00DE5864" w:rsidP="00D44E3D">
            <w:pPr>
              <w:pStyle w:val="TableText"/>
            </w:pPr>
            <w:r w:rsidRPr="00DC04EB">
              <w:t>Environmental conditions, e.g. temperature and humidity should be within manufacturer's recommended limits</w:t>
            </w:r>
          </w:p>
        </w:tc>
        <w:sdt>
          <w:sdtPr>
            <w:rPr>
              <w:rFonts w:cs="Arial"/>
              <w:b/>
              <w:bCs/>
              <w:sz w:val="18"/>
              <w:szCs w:val="18"/>
            </w:rPr>
            <w:id w:val="1912188277"/>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0BB1F4EA"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18150845"/>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450D6004"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895415903"/>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2D295D56" w14:textId="77777777" w:rsidR="00DE5864" w:rsidRPr="00DC04EB" w:rsidRDefault="00DE5864" w:rsidP="00D44E3D">
                <w:pPr>
                  <w:pStyle w:val="TableText"/>
                </w:pPr>
                <w:r w:rsidRPr="00D54E4F">
                  <w:rPr>
                    <w:rFonts w:cs="Arial"/>
                    <w:b/>
                    <w:bCs/>
                    <w:sz w:val="18"/>
                    <w:szCs w:val="18"/>
                  </w:rPr>
                  <w:sym w:font="Wingdings" w:char="F0A8"/>
                </w:r>
              </w:p>
            </w:tc>
          </w:sdtContent>
        </w:sdt>
      </w:tr>
      <w:tr w:rsidR="00DE5864" w:rsidRPr="00C47917" w14:paraId="330F3C6C"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2295BF1D" w14:textId="77777777" w:rsidR="00DE5864" w:rsidRPr="00C47917" w:rsidRDefault="00DE5864" w:rsidP="00D44E3D">
            <w:pPr>
              <w:pStyle w:val="TableText"/>
            </w:pPr>
            <w:r>
              <w:t>3</w:t>
            </w:r>
            <w:r w:rsidRPr="00C47917">
              <w:t>.2</w:t>
            </w:r>
          </w:p>
        </w:tc>
        <w:tc>
          <w:tcPr>
            <w:tcW w:w="1797" w:type="dxa"/>
            <w:tcBorders>
              <w:top w:val="single" w:sz="4" w:space="0" w:color="auto"/>
              <w:left w:val="nil"/>
              <w:bottom w:val="single" w:sz="4" w:space="0" w:color="auto"/>
              <w:right w:val="single" w:sz="4" w:space="0" w:color="auto"/>
            </w:tcBorders>
            <w:shd w:val="clear" w:color="auto" w:fill="auto"/>
            <w:noWrap/>
            <w:hideMark/>
          </w:tcPr>
          <w:p w14:paraId="65D16F3C" w14:textId="77777777" w:rsidR="00DE5864" w:rsidRPr="00DC04EB" w:rsidRDefault="00DE5864" w:rsidP="00D44E3D">
            <w:pPr>
              <w:pStyle w:val="TableText"/>
            </w:pPr>
            <w:r w:rsidRPr="00DC04EB">
              <w:t>Connectors</w:t>
            </w:r>
          </w:p>
        </w:tc>
        <w:tc>
          <w:tcPr>
            <w:tcW w:w="1083" w:type="dxa"/>
            <w:tcBorders>
              <w:top w:val="single" w:sz="4" w:space="0" w:color="auto"/>
              <w:left w:val="nil"/>
              <w:bottom w:val="single" w:sz="4" w:space="0" w:color="auto"/>
              <w:right w:val="single" w:sz="4" w:space="0" w:color="auto"/>
            </w:tcBorders>
            <w:shd w:val="clear" w:color="auto" w:fill="auto"/>
            <w:noWrap/>
            <w:hideMark/>
          </w:tcPr>
          <w:p w14:paraId="2EA53760" w14:textId="77777777" w:rsidR="00DE5864" w:rsidRPr="00DC04EB" w:rsidRDefault="00DE5864" w:rsidP="00D44E3D">
            <w:pPr>
              <w:pStyle w:val="TableText"/>
            </w:pPr>
            <w:r w:rsidRPr="00DC04EB">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134A2AE8" w14:textId="77777777" w:rsidR="00DE5864" w:rsidRPr="00DC04EB" w:rsidRDefault="00DE5864" w:rsidP="00D44E3D">
            <w:pPr>
              <w:pStyle w:val="TableText"/>
            </w:pPr>
            <w:r w:rsidRPr="00DC04EB">
              <w:t>Check security, integrity</w:t>
            </w:r>
            <w:r>
              <w:t>,</w:t>
            </w:r>
            <w:r w:rsidRPr="00DC04EB">
              <w:t xml:space="preserve"> and for damage</w:t>
            </w:r>
          </w:p>
        </w:tc>
        <w:tc>
          <w:tcPr>
            <w:tcW w:w="2790" w:type="dxa"/>
            <w:tcBorders>
              <w:top w:val="single" w:sz="4" w:space="0" w:color="auto"/>
              <w:left w:val="nil"/>
              <w:bottom w:val="single" w:sz="4" w:space="0" w:color="auto"/>
              <w:right w:val="single" w:sz="4" w:space="0" w:color="auto"/>
            </w:tcBorders>
            <w:shd w:val="clear" w:color="auto" w:fill="auto"/>
            <w:hideMark/>
          </w:tcPr>
          <w:p w14:paraId="1F5CAF45" w14:textId="77777777" w:rsidR="00DE5864" w:rsidRPr="00DC04EB" w:rsidRDefault="00DE5864" w:rsidP="00D44E3D">
            <w:pPr>
              <w:pStyle w:val="TableText"/>
            </w:pPr>
            <w:r w:rsidRPr="00DC04EB">
              <w:t>Includes security of incoming cables, prevention of ingress of moisture, door seals etc.</w:t>
            </w:r>
          </w:p>
        </w:tc>
        <w:sdt>
          <w:sdtPr>
            <w:rPr>
              <w:rFonts w:cs="Arial"/>
              <w:b/>
              <w:bCs/>
              <w:sz w:val="18"/>
              <w:szCs w:val="18"/>
            </w:rPr>
            <w:id w:val="27455537"/>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41BCAB41"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74512580"/>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7E02B77F"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22704368"/>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49469000" w14:textId="77777777" w:rsidR="00DE5864" w:rsidRPr="00DC04EB" w:rsidRDefault="00DE5864" w:rsidP="00D44E3D">
                <w:pPr>
                  <w:pStyle w:val="TableText"/>
                </w:pPr>
                <w:r w:rsidRPr="00D54E4F">
                  <w:rPr>
                    <w:rFonts w:cs="Arial"/>
                    <w:b/>
                    <w:bCs/>
                    <w:sz w:val="18"/>
                    <w:szCs w:val="18"/>
                  </w:rPr>
                  <w:sym w:font="Wingdings" w:char="F0A8"/>
                </w:r>
              </w:p>
            </w:tc>
          </w:sdtContent>
        </w:sdt>
      </w:tr>
      <w:tr w:rsidR="00DE5864" w:rsidRPr="00C47917" w14:paraId="49F62BB5"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6A8DCEB4" w14:textId="77777777" w:rsidR="00DE5864" w:rsidRPr="00C47917" w:rsidRDefault="00DE5864" w:rsidP="00D44E3D">
            <w:pPr>
              <w:pStyle w:val="TableText"/>
            </w:pPr>
            <w:r>
              <w:lastRenderedPageBreak/>
              <w:t>3</w:t>
            </w:r>
            <w:r w:rsidRPr="00C47917">
              <w:t>.3</w:t>
            </w:r>
          </w:p>
        </w:tc>
        <w:tc>
          <w:tcPr>
            <w:tcW w:w="1797" w:type="dxa"/>
            <w:tcBorders>
              <w:top w:val="single" w:sz="4" w:space="0" w:color="auto"/>
              <w:left w:val="nil"/>
              <w:bottom w:val="single" w:sz="4" w:space="0" w:color="auto"/>
              <w:right w:val="single" w:sz="4" w:space="0" w:color="auto"/>
            </w:tcBorders>
            <w:shd w:val="clear" w:color="auto" w:fill="auto"/>
            <w:noWrap/>
            <w:hideMark/>
          </w:tcPr>
          <w:p w14:paraId="5D3FB691" w14:textId="77777777" w:rsidR="00DE5864" w:rsidRPr="00DC04EB" w:rsidRDefault="00DE5864" w:rsidP="00D44E3D">
            <w:pPr>
              <w:pStyle w:val="TableText"/>
            </w:pPr>
            <w:r w:rsidRPr="00DC04EB">
              <w:t>Power Supplies</w:t>
            </w:r>
          </w:p>
        </w:tc>
        <w:tc>
          <w:tcPr>
            <w:tcW w:w="1083" w:type="dxa"/>
            <w:tcBorders>
              <w:top w:val="single" w:sz="4" w:space="0" w:color="auto"/>
              <w:left w:val="nil"/>
              <w:bottom w:val="single" w:sz="4" w:space="0" w:color="auto"/>
              <w:right w:val="single" w:sz="4" w:space="0" w:color="auto"/>
            </w:tcBorders>
            <w:shd w:val="clear" w:color="auto" w:fill="auto"/>
            <w:noWrap/>
            <w:hideMark/>
          </w:tcPr>
          <w:p w14:paraId="704BB715" w14:textId="77777777" w:rsidR="00DE5864" w:rsidRPr="00DC04EB" w:rsidRDefault="00DE5864" w:rsidP="00D44E3D">
            <w:pPr>
              <w:pStyle w:val="TableText"/>
            </w:pPr>
            <w:r w:rsidRPr="00DC04EB">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23BB9BBD" w14:textId="77777777" w:rsidR="00DE5864" w:rsidRPr="00DC04EB" w:rsidRDefault="00DE5864" w:rsidP="00D44E3D">
            <w:pPr>
              <w:pStyle w:val="TableText"/>
            </w:pPr>
            <w:r w:rsidRPr="00DC04EB">
              <w:t>Carry out voltage check on all power supplies</w:t>
            </w:r>
          </w:p>
        </w:tc>
        <w:tc>
          <w:tcPr>
            <w:tcW w:w="2790" w:type="dxa"/>
            <w:tcBorders>
              <w:top w:val="single" w:sz="4" w:space="0" w:color="auto"/>
              <w:left w:val="nil"/>
              <w:bottom w:val="single" w:sz="4" w:space="0" w:color="auto"/>
              <w:right w:val="single" w:sz="4" w:space="0" w:color="auto"/>
            </w:tcBorders>
            <w:shd w:val="clear" w:color="auto" w:fill="auto"/>
            <w:noWrap/>
            <w:hideMark/>
          </w:tcPr>
          <w:p w14:paraId="6F5265EB" w14:textId="77777777" w:rsidR="00DE5864" w:rsidRPr="00DC04EB" w:rsidRDefault="00DE5864" w:rsidP="00D44E3D">
            <w:pPr>
              <w:pStyle w:val="TableText"/>
            </w:pPr>
            <w:r w:rsidRPr="00DC04EB">
              <w:t>Check automatic restart/rebooting of software program</w:t>
            </w:r>
          </w:p>
        </w:tc>
        <w:sdt>
          <w:sdtPr>
            <w:rPr>
              <w:rFonts w:cs="Arial"/>
              <w:b/>
              <w:bCs/>
              <w:sz w:val="18"/>
              <w:szCs w:val="18"/>
            </w:rPr>
            <w:id w:val="1970162780"/>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471CD46B"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592812613"/>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380DE403"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732123053"/>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07F12A73" w14:textId="77777777" w:rsidR="00DE5864" w:rsidRPr="00DC04EB" w:rsidRDefault="00DE5864" w:rsidP="00D44E3D">
                <w:pPr>
                  <w:pStyle w:val="TableText"/>
                </w:pPr>
                <w:r w:rsidRPr="00D54E4F">
                  <w:rPr>
                    <w:rFonts w:cs="Arial"/>
                    <w:b/>
                    <w:bCs/>
                    <w:sz w:val="18"/>
                    <w:szCs w:val="18"/>
                  </w:rPr>
                  <w:sym w:font="Wingdings" w:char="F0A8"/>
                </w:r>
              </w:p>
            </w:tc>
          </w:sdtContent>
        </w:sdt>
      </w:tr>
      <w:tr w:rsidR="00DE5864" w:rsidRPr="00C47917" w14:paraId="2294DE3C"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03F7A5DC" w14:textId="77777777" w:rsidR="00DE5864" w:rsidRPr="00C47917" w:rsidRDefault="00DE5864" w:rsidP="00D44E3D">
            <w:pPr>
              <w:pStyle w:val="TableText"/>
            </w:pPr>
            <w:r>
              <w:t>3</w:t>
            </w:r>
            <w:r w:rsidRPr="00C47917">
              <w:t>.4</w:t>
            </w:r>
          </w:p>
        </w:tc>
        <w:tc>
          <w:tcPr>
            <w:tcW w:w="1797" w:type="dxa"/>
            <w:tcBorders>
              <w:top w:val="single" w:sz="4" w:space="0" w:color="auto"/>
              <w:left w:val="nil"/>
              <w:bottom w:val="single" w:sz="4" w:space="0" w:color="auto"/>
              <w:right w:val="single" w:sz="4" w:space="0" w:color="auto"/>
            </w:tcBorders>
            <w:shd w:val="clear" w:color="auto" w:fill="auto"/>
            <w:noWrap/>
            <w:hideMark/>
          </w:tcPr>
          <w:p w14:paraId="4EA29A00" w14:textId="77777777" w:rsidR="00DE5864" w:rsidRPr="00DC04EB" w:rsidRDefault="00DE5864" w:rsidP="00D44E3D">
            <w:pPr>
              <w:pStyle w:val="TableText"/>
            </w:pPr>
            <w:r w:rsidRPr="00DC04EB">
              <w:t>Stand-by batteries/Uninterrupt</w:t>
            </w:r>
            <w:r>
              <w:t>ible</w:t>
            </w:r>
            <w:r w:rsidRPr="00DC04EB">
              <w:t xml:space="preserve"> Power Supplies (UPS)</w:t>
            </w:r>
          </w:p>
        </w:tc>
        <w:tc>
          <w:tcPr>
            <w:tcW w:w="1083" w:type="dxa"/>
            <w:tcBorders>
              <w:top w:val="single" w:sz="4" w:space="0" w:color="auto"/>
              <w:left w:val="nil"/>
              <w:bottom w:val="single" w:sz="4" w:space="0" w:color="auto"/>
              <w:right w:val="single" w:sz="4" w:space="0" w:color="auto"/>
            </w:tcBorders>
            <w:shd w:val="clear" w:color="auto" w:fill="auto"/>
            <w:noWrap/>
            <w:hideMark/>
          </w:tcPr>
          <w:p w14:paraId="4EFACADD" w14:textId="77777777" w:rsidR="00DE5864" w:rsidRPr="00DC04EB" w:rsidRDefault="00DE5864" w:rsidP="00D44E3D">
            <w:pPr>
              <w:pStyle w:val="TableText"/>
            </w:pPr>
            <w:r w:rsidRPr="00DC04EB">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06456A76" w14:textId="77777777" w:rsidR="00DE5864" w:rsidRPr="00DC04EB" w:rsidRDefault="00DE5864" w:rsidP="00D44E3D">
            <w:pPr>
              <w:pStyle w:val="TableText"/>
            </w:pPr>
            <w:r w:rsidRPr="00DC04EB">
              <w:t>Check against manufacturer's specification. Replace as necessary</w:t>
            </w:r>
          </w:p>
        </w:tc>
        <w:tc>
          <w:tcPr>
            <w:tcW w:w="2790" w:type="dxa"/>
            <w:tcBorders>
              <w:top w:val="single" w:sz="4" w:space="0" w:color="auto"/>
              <w:left w:val="nil"/>
              <w:bottom w:val="single" w:sz="4" w:space="0" w:color="auto"/>
              <w:right w:val="single" w:sz="4" w:space="0" w:color="auto"/>
            </w:tcBorders>
            <w:shd w:val="clear" w:color="auto" w:fill="auto"/>
            <w:noWrap/>
            <w:hideMark/>
          </w:tcPr>
          <w:p w14:paraId="3011F31B" w14:textId="77777777" w:rsidR="00DE5864" w:rsidRPr="00DC04EB" w:rsidRDefault="00DE5864" w:rsidP="00D44E3D">
            <w:pPr>
              <w:pStyle w:val="TableText"/>
            </w:pPr>
          </w:p>
        </w:tc>
        <w:sdt>
          <w:sdtPr>
            <w:rPr>
              <w:rFonts w:cs="Arial"/>
              <w:b/>
              <w:bCs/>
              <w:sz w:val="18"/>
              <w:szCs w:val="18"/>
            </w:rPr>
            <w:id w:val="69997785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3BA81C2A"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870417750"/>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3B4D4A6E"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26154682"/>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1F2D2944" w14:textId="77777777" w:rsidR="00DE5864" w:rsidRPr="00DC04EB" w:rsidRDefault="00DE5864" w:rsidP="00D44E3D">
                <w:pPr>
                  <w:pStyle w:val="TableText"/>
                </w:pPr>
                <w:r w:rsidRPr="00D54E4F">
                  <w:rPr>
                    <w:rFonts w:cs="Arial"/>
                    <w:b/>
                    <w:bCs/>
                    <w:sz w:val="18"/>
                    <w:szCs w:val="18"/>
                  </w:rPr>
                  <w:sym w:font="Wingdings" w:char="F0A8"/>
                </w:r>
              </w:p>
            </w:tc>
          </w:sdtContent>
        </w:sdt>
      </w:tr>
      <w:tr w:rsidR="00DE5864" w:rsidRPr="00C47917" w14:paraId="09F551BB"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441E770B" w14:textId="77777777" w:rsidR="00DE5864" w:rsidRPr="00C47917" w:rsidRDefault="00DE5864" w:rsidP="00D44E3D">
            <w:pPr>
              <w:pStyle w:val="TableText"/>
            </w:pPr>
            <w:r>
              <w:t>3</w:t>
            </w:r>
            <w:r w:rsidRPr="00C47917">
              <w:t>.5</w:t>
            </w:r>
          </w:p>
        </w:tc>
        <w:tc>
          <w:tcPr>
            <w:tcW w:w="1797" w:type="dxa"/>
            <w:tcBorders>
              <w:top w:val="single" w:sz="4" w:space="0" w:color="auto"/>
              <w:left w:val="nil"/>
              <w:bottom w:val="single" w:sz="4" w:space="0" w:color="auto"/>
              <w:right w:val="single" w:sz="4" w:space="0" w:color="auto"/>
            </w:tcBorders>
            <w:shd w:val="clear" w:color="auto" w:fill="auto"/>
            <w:noWrap/>
            <w:hideMark/>
          </w:tcPr>
          <w:p w14:paraId="5FC9B344" w14:textId="77777777" w:rsidR="00DE5864" w:rsidRPr="00DC04EB" w:rsidRDefault="00DE5864" w:rsidP="00D44E3D">
            <w:pPr>
              <w:pStyle w:val="TableText"/>
            </w:pPr>
            <w:r w:rsidRPr="00DC04EB">
              <w:t>Digital Inputs</w:t>
            </w:r>
          </w:p>
        </w:tc>
        <w:tc>
          <w:tcPr>
            <w:tcW w:w="1083" w:type="dxa"/>
            <w:tcBorders>
              <w:top w:val="single" w:sz="4" w:space="0" w:color="auto"/>
              <w:left w:val="nil"/>
              <w:bottom w:val="single" w:sz="4" w:space="0" w:color="auto"/>
              <w:right w:val="single" w:sz="4" w:space="0" w:color="auto"/>
            </w:tcBorders>
            <w:shd w:val="clear" w:color="auto" w:fill="auto"/>
            <w:noWrap/>
            <w:hideMark/>
          </w:tcPr>
          <w:p w14:paraId="57EF227A" w14:textId="77777777" w:rsidR="00DE5864" w:rsidRPr="00DC04EB" w:rsidRDefault="00DE5864" w:rsidP="00D44E3D">
            <w:pPr>
              <w:pStyle w:val="TableText"/>
            </w:pPr>
            <w:r w:rsidRPr="00DC04EB">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0C0A75F2" w14:textId="77777777" w:rsidR="00DE5864" w:rsidRPr="00DC04EB" w:rsidRDefault="00DE5864" w:rsidP="00D44E3D">
            <w:pPr>
              <w:pStyle w:val="TableText"/>
            </w:pPr>
            <w:r w:rsidRPr="00DC04EB">
              <w:t>C</w:t>
            </w:r>
            <w:r>
              <w:t>heck by activating</w:t>
            </w:r>
            <w:r w:rsidRPr="00DC04EB">
              <w:t xml:space="preserve"> sensing/control devices</w:t>
            </w:r>
            <w:r>
              <w:t xml:space="preserve"> in field</w:t>
            </w:r>
          </w:p>
        </w:tc>
        <w:tc>
          <w:tcPr>
            <w:tcW w:w="2790" w:type="dxa"/>
            <w:tcBorders>
              <w:top w:val="single" w:sz="4" w:space="0" w:color="auto"/>
              <w:left w:val="nil"/>
              <w:bottom w:val="single" w:sz="4" w:space="0" w:color="auto"/>
              <w:right w:val="single" w:sz="4" w:space="0" w:color="auto"/>
            </w:tcBorders>
            <w:shd w:val="clear" w:color="auto" w:fill="auto"/>
            <w:noWrap/>
            <w:hideMark/>
          </w:tcPr>
          <w:p w14:paraId="085B6D4E" w14:textId="77777777" w:rsidR="00DE5864" w:rsidRPr="00DC04EB" w:rsidRDefault="00DE5864" w:rsidP="00D44E3D">
            <w:pPr>
              <w:pStyle w:val="TableText"/>
            </w:pPr>
            <w:r w:rsidRPr="00DC04EB">
              <w:t>Care shall be taken to isolate local operation</w:t>
            </w:r>
          </w:p>
        </w:tc>
        <w:sdt>
          <w:sdtPr>
            <w:rPr>
              <w:rFonts w:cs="Arial"/>
              <w:b/>
              <w:bCs/>
              <w:sz w:val="18"/>
              <w:szCs w:val="18"/>
            </w:rPr>
            <w:id w:val="-1341621033"/>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367CF924"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776556504"/>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736EAF92"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359089050"/>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7852578A" w14:textId="77777777" w:rsidR="00DE5864" w:rsidRPr="00DC04EB" w:rsidRDefault="00DE5864" w:rsidP="00D44E3D">
                <w:pPr>
                  <w:pStyle w:val="TableText"/>
                </w:pPr>
                <w:r w:rsidRPr="00D54E4F">
                  <w:rPr>
                    <w:rFonts w:cs="Arial"/>
                    <w:b/>
                    <w:bCs/>
                    <w:sz w:val="18"/>
                    <w:szCs w:val="18"/>
                  </w:rPr>
                  <w:sym w:font="Wingdings" w:char="F0A8"/>
                </w:r>
              </w:p>
            </w:tc>
          </w:sdtContent>
        </w:sdt>
      </w:tr>
      <w:tr w:rsidR="00DE5864" w:rsidRPr="00C47917" w14:paraId="38AABCF6"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234D2B82" w14:textId="77777777" w:rsidR="00DE5864" w:rsidRPr="00C47917" w:rsidRDefault="00DE5864" w:rsidP="00D44E3D">
            <w:pPr>
              <w:pStyle w:val="TableText"/>
            </w:pPr>
            <w:r>
              <w:t>3</w:t>
            </w:r>
            <w:r w:rsidRPr="00C47917">
              <w:t>.6</w:t>
            </w:r>
          </w:p>
        </w:tc>
        <w:tc>
          <w:tcPr>
            <w:tcW w:w="1797" w:type="dxa"/>
            <w:tcBorders>
              <w:top w:val="single" w:sz="4" w:space="0" w:color="auto"/>
              <w:left w:val="nil"/>
              <w:bottom w:val="single" w:sz="4" w:space="0" w:color="auto"/>
              <w:right w:val="single" w:sz="4" w:space="0" w:color="auto"/>
            </w:tcBorders>
            <w:shd w:val="clear" w:color="auto" w:fill="auto"/>
            <w:noWrap/>
            <w:hideMark/>
          </w:tcPr>
          <w:p w14:paraId="628AD305" w14:textId="77777777" w:rsidR="00DE5864" w:rsidRPr="00DC04EB" w:rsidRDefault="00DE5864" w:rsidP="00D44E3D">
            <w:pPr>
              <w:pStyle w:val="TableText"/>
            </w:pPr>
            <w:r w:rsidRPr="00DC04EB">
              <w:t>Digital Outputs</w:t>
            </w:r>
          </w:p>
        </w:tc>
        <w:tc>
          <w:tcPr>
            <w:tcW w:w="1083" w:type="dxa"/>
            <w:tcBorders>
              <w:top w:val="single" w:sz="4" w:space="0" w:color="auto"/>
              <w:left w:val="nil"/>
              <w:bottom w:val="single" w:sz="4" w:space="0" w:color="auto"/>
              <w:right w:val="single" w:sz="4" w:space="0" w:color="auto"/>
            </w:tcBorders>
            <w:shd w:val="clear" w:color="auto" w:fill="auto"/>
            <w:noWrap/>
            <w:hideMark/>
          </w:tcPr>
          <w:p w14:paraId="02CE5AE2" w14:textId="77777777" w:rsidR="00DE5864" w:rsidRPr="00DC04EB" w:rsidRDefault="00DE5864" w:rsidP="00D44E3D">
            <w:pPr>
              <w:pStyle w:val="TableText"/>
            </w:pPr>
            <w:r w:rsidRPr="00DC04EB">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41815170" w14:textId="19DF431A" w:rsidR="00DE5864" w:rsidRPr="00DC04EB" w:rsidRDefault="00DE5864" w:rsidP="00D44E3D">
            <w:pPr>
              <w:pStyle w:val="TableText"/>
            </w:pPr>
            <w:r w:rsidRPr="00DC04EB">
              <w:t>Check operation of output stopping by operating routine (where appropriate). Check switching by software interlocks.</w:t>
            </w:r>
          </w:p>
        </w:tc>
        <w:tc>
          <w:tcPr>
            <w:tcW w:w="2790" w:type="dxa"/>
            <w:tcBorders>
              <w:top w:val="single" w:sz="4" w:space="0" w:color="auto"/>
              <w:left w:val="nil"/>
              <w:bottom w:val="single" w:sz="4" w:space="0" w:color="auto"/>
              <w:right w:val="single" w:sz="4" w:space="0" w:color="auto"/>
            </w:tcBorders>
            <w:shd w:val="clear" w:color="auto" w:fill="auto"/>
            <w:noWrap/>
            <w:hideMark/>
          </w:tcPr>
          <w:p w14:paraId="191E1E84" w14:textId="77777777" w:rsidR="00DE5864" w:rsidRPr="00DC04EB" w:rsidRDefault="00DE5864" w:rsidP="00D44E3D">
            <w:pPr>
              <w:pStyle w:val="TableText"/>
            </w:pPr>
          </w:p>
        </w:tc>
        <w:sdt>
          <w:sdtPr>
            <w:rPr>
              <w:rFonts w:cs="Arial"/>
              <w:b/>
              <w:bCs/>
              <w:sz w:val="18"/>
              <w:szCs w:val="18"/>
            </w:rPr>
            <w:id w:val="-131911201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33857CDB"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91928599"/>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23139B4D"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209152356"/>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4239A639" w14:textId="77777777" w:rsidR="00DE5864" w:rsidRPr="00DC04EB" w:rsidRDefault="00DE5864" w:rsidP="00D44E3D">
                <w:pPr>
                  <w:pStyle w:val="TableText"/>
                </w:pPr>
                <w:r w:rsidRPr="00D54E4F">
                  <w:rPr>
                    <w:rFonts w:cs="Arial"/>
                    <w:b/>
                    <w:bCs/>
                    <w:sz w:val="18"/>
                    <w:szCs w:val="18"/>
                  </w:rPr>
                  <w:sym w:font="Wingdings" w:char="F0A8"/>
                </w:r>
              </w:p>
            </w:tc>
          </w:sdtContent>
        </w:sdt>
      </w:tr>
      <w:tr w:rsidR="00DE5864" w:rsidRPr="00C47917" w14:paraId="6CD6A91D"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0920048F" w14:textId="77777777" w:rsidR="00DE5864" w:rsidRPr="00C47917" w:rsidRDefault="00DE5864" w:rsidP="00D44E3D">
            <w:pPr>
              <w:pStyle w:val="TableText"/>
            </w:pPr>
            <w:r>
              <w:t>3</w:t>
            </w:r>
            <w:r w:rsidRPr="00C47917">
              <w:t>.7</w:t>
            </w:r>
          </w:p>
        </w:tc>
        <w:tc>
          <w:tcPr>
            <w:tcW w:w="1797" w:type="dxa"/>
            <w:tcBorders>
              <w:top w:val="single" w:sz="4" w:space="0" w:color="auto"/>
              <w:left w:val="nil"/>
              <w:bottom w:val="single" w:sz="4" w:space="0" w:color="auto"/>
              <w:right w:val="single" w:sz="4" w:space="0" w:color="auto"/>
            </w:tcBorders>
            <w:shd w:val="clear" w:color="auto" w:fill="auto"/>
            <w:noWrap/>
            <w:hideMark/>
          </w:tcPr>
          <w:p w14:paraId="2C5B9799" w14:textId="77777777" w:rsidR="00DE5864" w:rsidRPr="00DC04EB" w:rsidRDefault="00DE5864" w:rsidP="00D44E3D">
            <w:pPr>
              <w:pStyle w:val="TableText"/>
            </w:pPr>
            <w:r w:rsidRPr="00DC04EB">
              <w:t>Analogue Inputs</w:t>
            </w:r>
          </w:p>
        </w:tc>
        <w:tc>
          <w:tcPr>
            <w:tcW w:w="1083" w:type="dxa"/>
            <w:tcBorders>
              <w:top w:val="single" w:sz="4" w:space="0" w:color="auto"/>
              <w:left w:val="nil"/>
              <w:bottom w:val="single" w:sz="4" w:space="0" w:color="auto"/>
              <w:right w:val="single" w:sz="4" w:space="0" w:color="auto"/>
            </w:tcBorders>
            <w:shd w:val="clear" w:color="auto" w:fill="auto"/>
            <w:noWrap/>
            <w:hideMark/>
          </w:tcPr>
          <w:p w14:paraId="50D3A485" w14:textId="77777777" w:rsidR="00DE5864" w:rsidRPr="00DC04EB" w:rsidRDefault="00DE5864" w:rsidP="00D44E3D">
            <w:pPr>
              <w:pStyle w:val="TableText"/>
            </w:pPr>
            <w:r w:rsidRPr="00DC04EB">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625B5749" w14:textId="77777777" w:rsidR="00DE5864" w:rsidRPr="00DC04EB" w:rsidRDefault="00DE5864" w:rsidP="00D44E3D">
            <w:pPr>
              <w:pStyle w:val="TableText"/>
            </w:pPr>
            <w:r w:rsidRPr="00DC04EB">
              <w:t>Read and check calibration of analogue inputs</w:t>
            </w:r>
          </w:p>
        </w:tc>
        <w:tc>
          <w:tcPr>
            <w:tcW w:w="2790" w:type="dxa"/>
            <w:tcBorders>
              <w:top w:val="single" w:sz="4" w:space="0" w:color="auto"/>
              <w:left w:val="nil"/>
              <w:bottom w:val="single" w:sz="4" w:space="0" w:color="auto"/>
              <w:right w:val="single" w:sz="4" w:space="0" w:color="auto"/>
            </w:tcBorders>
            <w:shd w:val="clear" w:color="auto" w:fill="auto"/>
            <w:noWrap/>
            <w:hideMark/>
          </w:tcPr>
          <w:p w14:paraId="6530649B" w14:textId="77777777" w:rsidR="00DE5864" w:rsidRPr="00DC04EB" w:rsidRDefault="00DE5864" w:rsidP="00D44E3D">
            <w:pPr>
              <w:pStyle w:val="TableText"/>
            </w:pPr>
          </w:p>
        </w:tc>
        <w:sdt>
          <w:sdtPr>
            <w:rPr>
              <w:rFonts w:cs="Arial"/>
              <w:b/>
              <w:bCs/>
              <w:sz w:val="18"/>
              <w:szCs w:val="18"/>
            </w:rPr>
            <w:id w:val="697444324"/>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0C908D64"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46442205"/>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208CEB34"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763293318"/>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5927F45E" w14:textId="77777777" w:rsidR="00DE5864" w:rsidRPr="00DC04EB" w:rsidRDefault="00DE5864" w:rsidP="00D44E3D">
                <w:pPr>
                  <w:pStyle w:val="TableText"/>
                </w:pPr>
                <w:r w:rsidRPr="00D54E4F">
                  <w:rPr>
                    <w:rFonts w:cs="Arial"/>
                    <w:b/>
                    <w:bCs/>
                    <w:sz w:val="18"/>
                    <w:szCs w:val="18"/>
                  </w:rPr>
                  <w:sym w:font="Wingdings" w:char="F0A8"/>
                </w:r>
              </w:p>
            </w:tc>
          </w:sdtContent>
        </w:sdt>
      </w:tr>
      <w:tr w:rsidR="00DE5864" w:rsidRPr="00C47917" w14:paraId="32447403"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0222BE1E" w14:textId="77777777" w:rsidR="00DE5864" w:rsidRPr="00C47917" w:rsidRDefault="00DE5864" w:rsidP="00D44E3D">
            <w:pPr>
              <w:pStyle w:val="TableText"/>
            </w:pPr>
            <w:r>
              <w:t>3</w:t>
            </w:r>
            <w:r w:rsidRPr="00C47917">
              <w:t>.8</w:t>
            </w:r>
          </w:p>
        </w:tc>
        <w:tc>
          <w:tcPr>
            <w:tcW w:w="1797" w:type="dxa"/>
            <w:tcBorders>
              <w:top w:val="single" w:sz="4" w:space="0" w:color="auto"/>
              <w:left w:val="nil"/>
              <w:bottom w:val="single" w:sz="4" w:space="0" w:color="auto"/>
              <w:right w:val="single" w:sz="4" w:space="0" w:color="auto"/>
            </w:tcBorders>
            <w:shd w:val="clear" w:color="auto" w:fill="auto"/>
            <w:noWrap/>
            <w:hideMark/>
          </w:tcPr>
          <w:p w14:paraId="09E42CB0" w14:textId="77777777" w:rsidR="00DE5864" w:rsidRPr="00DC04EB" w:rsidRDefault="00DE5864" w:rsidP="00D44E3D">
            <w:pPr>
              <w:pStyle w:val="TableText"/>
            </w:pPr>
            <w:r w:rsidRPr="00DC04EB">
              <w:t>Analogue Outputs</w:t>
            </w:r>
          </w:p>
        </w:tc>
        <w:tc>
          <w:tcPr>
            <w:tcW w:w="1083" w:type="dxa"/>
            <w:tcBorders>
              <w:top w:val="single" w:sz="4" w:space="0" w:color="auto"/>
              <w:left w:val="nil"/>
              <w:bottom w:val="single" w:sz="4" w:space="0" w:color="auto"/>
              <w:right w:val="single" w:sz="4" w:space="0" w:color="auto"/>
            </w:tcBorders>
            <w:shd w:val="clear" w:color="auto" w:fill="auto"/>
            <w:noWrap/>
            <w:hideMark/>
          </w:tcPr>
          <w:p w14:paraId="119320BA" w14:textId="77777777" w:rsidR="00DE5864" w:rsidRPr="00DC04EB" w:rsidRDefault="00DE5864" w:rsidP="00D44E3D">
            <w:pPr>
              <w:pStyle w:val="TableText"/>
            </w:pPr>
            <w:r w:rsidRPr="00DC04EB">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545B404C" w14:textId="77777777" w:rsidR="00DE5864" w:rsidRPr="00DC04EB" w:rsidRDefault="00DE5864" w:rsidP="00D44E3D">
            <w:pPr>
              <w:pStyle w:val="TableText"/>
            </w:pPr>
            <w:r w:rsidRPr="00DC04EB">
              <w:t>Check for accuracy of output signal</w:t>
            </w:r>
          </w:p>
        </w:tc>
        <w:tc>
          <w:tcPr>
            <w:tcW w:w="2790" w:type="dxa"/>
            <w:tcBorders>
              <w:top w:val="single" w:sz="4" w:space="0" w:color="auto"/>
              <w:left w:val="nil"/>
              <w:bottom w:val="single" w:sz="4" w:space="0" w:color="auto"/>
              <w:right w:val="single" w:sz="4" w:space="0" w:color="auto"/>
            </w:tcBorders>
            <w:shd w:val="clear" w:color="auto" w:fill="auto"/>
            <w:noWrap/>
            <w:hideMark/>
          </w:tcPr>
          <w:p w14:paraId="4BBE922A" w14:textId="77777777" w:rsidR="00DE5864" w:rsidRPr="00DC04EB" w:rsidRDefault="00DE5864" w:rsidP="00D44E3D">
            <w:pPr>
              <w:pStyle w:val="TableText"/>
            </w:pPr>
          </w:p>
        </w:tc>
        <w:sdt>
          <w:sdtPr>
            <w:rPr>
              <w:rFonts w:cs="Arial"/>
              <w:b/>
              <w:bCs/>
              <w:sz w:val="18"/>
              <w:szCs w:val="18"/>
            </w:rPr>
            <w:id w:val="-1809781956"/>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68FA42A7"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146740160"/>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63DBE1FF"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672231306"/>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0579F1F8" w14:textId="77777777" w:rsidR="00DE5864" w:rsidRPr="00DC04EB" w:rsidRDefault="00DE5864" w:rsidP="00D44E3D">
                <w:pPr>
                  <w:pStyle w:val="TableText"/>
                </w:pPr>
                <w:r w:rsidRPr="00D54E4F">
                  <w:rPr>
                    <w:rFonts w:cs="Arial"/>
                    <w:b/>
                    <w:bCs/>
                    <w:sz w:val="18"/>
                    <w:szCs w:val="18"/>
                  </w:rPr>
                  <w:sym w:font="Wingdings" w:char="F0A8"/>
                </w:r>
              </w:p>
            </w:tc>
          </w:sdtContent>
        </w:sdt>
      </w:tr>
      <w:tr w:rsidR="00DE5864" w:rsidRPr="00C47917" w14:paraId="138E37AF"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0723646B" w14:textId="77777777" w:rsidR="00DE5864" w:rsidRPr="00C47917" w:rsidRDefault="00DE5864" w:rsidP="00D44E3D">
            <w:pPr>
              <w:pStyle w:val="TableText"/>
            </w:pPr>
            <w:r>
              <w:t>3</w:t>
            </w:r>
            <w:r w:rsidRPr="00C47917">
              <w:t>.9</w:t>
            </w:r>
          </w:p>
        </w:tc>
        <w:tc>
          <w:tcPr>
            <w:tcW w:w="1797" w:type="dxa"/>
            <w:tcBorders>
              <w:top w:val="single" w:sz="4" w:space="0" w:color="auto"/>
              <w:left w:val="nil"/>
              <w:bottom w:val="single" w:sz="4" w:space="0" w:color="auto"/>
              <w:right w:val="single" w:sz="4" w:space="0" w:color="auto"/>
            </w:tcBorders>
            <w:shd w:val="clear" w:color="auto" w:fill="auto"/>
            <w:noWrap/>
            <w:hideMark/>
          </w:tcPr>
          <w:p w14:paraId="73D021BA" w14:textId="77777777" w:rsidR="00DE5864" w:rsidRPr="00DC04EB" w:rsidRDefault="00DE5864" w:rsidP="00D44E3D">
            <w:pPr>
              <w:pStyle w:val="TableText"/>
            </w:pPr>
            <w:r w:rsidRPr="00DC04EB">
              <w:t>Manual Override (Physical)</w:t>
            </w:r>
          </w:p>
        </w:tc>
        <w:tc>
          <w:tcPr>
            <w:tcW w:w="1083" w:type="dxa"/>
            <w:tcBorders>
              <w:top w:val="single" w:sz="4" w:space="0" w:color="auto"/>
              <w:left w:val="nil"/>
              <w:bottom w:val="single" w:sz="4" w:space="0" w:color="auto"/>
              <w:right w:val="single" w:sz="4" w:space="0" w:color="auto"/>
            </w:tcBorders>
            <w:shd w:val="clear" w:color="auto" w:fill="auto"/>
            <w:noWrap/>
            <w:hideMark/>
          </w:tcPr>
          <w:p w14:paraId="12AADA01" w14:textId="77777777" w:rsidR="00DE5864" w:rsidRPr="00DC04EB" w:rsidRDefault="00DE5864" w:rsidP="00D44E3D">
            <w:pPr>
              <w:pStyle w:val="TableText"/>
            </w:pPr>
            <w:r w:rsidRPr="00DC04EB">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3F7A0E89" w14:textId="77777777" w:rsidR="00DE5864" w:rsidRPr="00DC04EB" w:rsidRDefault="00DE5864" w:rsidP="00D44E3D">
            <w:pPr>
              <w:pStyle w:val="TableText"/>
            </w:pPr>
            <w:r w:rsidRPr="00DC04EB">
              <w:t>Check status</w:t>
            </w:r>
          </w:p>
        </w:tc>
        <w:tc>
          <w:tcPr>
            <w:tcW w:w="2790" w:type="dxa"/>
            <w:tcBorders>
              <w:top w:val="single" w:sz="4" w:space="0" w:color="auto"/>
              <w:left w:val="nil"/>
              <w:bottom w:val="single" w:sz="4" w:space="0" w:color="auto"/>
              <w:right w:val="single" w:sz="4" w:space="0" w:color="auto"/>
            </w:tcBorders>
            <w:shd w:val="clear" w:color="auto" w:fill="auto"/>
            <w:noWrap/>
            <w:hideMark/>
          </w:tcPr>
          <w:p w14:paraId="488C841F" w14:textId="77777777" w:rsidR="00DE5864" w:rsidRPr="00DC04EB" w:rsidRDefault="00DE5864" w:rsidP="00D44E3D">
            <w:pPr>
              <w:pStyle w:val="TableText"/>
            </w:pPr>
            <w:r w:rsidRPr="00DC04EB">
              <w:t>Review, Record, and Report</w:t>
            </w:r>
          </w:p>
        </w:tc>
        <w:sdt>
          <w:sdtPr>
            <w:rPr>
              <w:rFonts w:cs="Arial"/>
              <w:b/>
              <w:bCs/>
              <w:sz w:val="18"/>
              <w:szCs w:val="18"/>
            </w:rPr>
            <w:id w:val="113668077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51B577BF"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399789272"/>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39BFB61A"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990247885"/>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0AB9C383" w14:textId="77777777" w:rsidR="00DE5864" w:rsidRPr="00DC04EB" w:rsidRDefault="00DE5864" w:rsidP="00D44E3D">
                <w:pPr>
                  <w:pStyle w:val="TableText"/>
                </w:pPr>
                <w:r w:rsidRPr="00D54E4F">
                  <w:rPr>
                    <w:rFonts w:cs="Arial"/>
                    <w:b/>
                    <w:bCs/>
                    <w:sz w:val="18"/>
                    <w:szCs w:val="18"/>
                  </w:rPr>
                  <w:sym w:font="Wingdings" w:char="F0A8"/>
                </w:r>
              </w:p>
            </w:tc>
          </w:sdtContent>
        </w:sdt>
      </w:tr>
      <w:tr w:rsidR="00DE5864" w:rsidRPr="00C47917" w14:paraId="06D678C3"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51FAE5CD" w14:textId="77777777" w:rsidR="00DE5864" w:rsidRPr="00C47917" w:rsidRDefault="00DE5864" w:rsidP="00D44E3D">
            <w:pPr>
              <w:pStyle w:val="TableText"/>
            </w:pPr>
            <w:r>
              <w:t>3</w:t>
            </w:r>
            <w:r w:rsidRPr="00C47917">
              <w:t>.10</w:t>
            </w:r>
          </w:p>
        </w:tc>
        <w:tc>
          <w:tcPr>
            <w:tcW w:w="1797" w:type="dxa"/>
            <w:tcBorders>
              <w:top w:val="single" w:sz="4" w:space="0" w:color="auto"/>
              <w:left w:val="nil"/>
              <w:bottom w:val="single" w:sz="4" w:space="0" w:color="auto"/>
              <w:right w:val="single" w:sz="4" w:space="0" w:color="auto"/>
            </w:tcBorders>
            <w:shd w:val="clear" w:color="auto" w:fill="auto"/>
            <w:noWrap/>
            <w:hideMark/>
          </w:tcPr>
          <w:p w14:paraId="214ED047" w14:textId="77777777" w:rsidR="00DE5864" w:rsidRPr="00DC04EB" w:rsidRDefault="00DE5864" w:rsidP="00D44E3D">
            <w:pPr>
              <w:pStyle w:val="TableText"/>
            </w:pPr>
            <w:r w:rsidRPr="00DC04EB">
              <w:t>Installed Program</w:t>
            </w:r>
          </w:p>
        </w:tc>
        <w:tc>
          <w:tcPr>
            <w:tcW w:w="1083" w:type="dxa"/>
            <w:tcBorders>
              <w:top w:val="single" w:sz="4" w:space="0" w:color="auto"/>
              <w:left w:val="nil"/>
              <w:bottom w:val="single" w:sz="4" w:space="0" w:color="auto"/>
              <w:right w:val="single" w:sz="4" w:space="0" w:color="auto"/>
            </w:tcBorders>
            <w:shd w:val="clear" w:color="auto" w:fill="auto"/>
            <w:noWrap/>
            <w:hideMark/>
          </w:tcPr>
          <w:p w14:paraId="6798EF5C" w14:textId="77777777" w:rsidR="00DE5864" w:rsidRPr="00DC04EB" w:rsidRDefault="00DE5864" w:rsidP="00D44E3D">
            <w:pPr>
              <w:pStyle w:val="TableText"/>
            </w:pPr>
            <w:r w:rsidRPr="00DC04EB">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712385C5" w14:textId="77777777" w:rsidR="00DE5864" w:rsidRPr="00DC04EB" w:rsidRDefault="00DE5864" w:rsidP="00D44E3D">
            <w:pPr>
              <w:pStyle w:val="TableText"/>
            </w:pPr>
            <w:r w:rsidRPr="00DC04EB">
              <w:t>Check integrity, alarms, interlocks, optimization</w:t>
            </w:r>
          </w:p>
        </w:tc>
        <w:tc>
          <w:tcPr>
            <w:tcW w:w="2790" w:type="dxa"/>
            <w:tcBorders>
              <w:top w:val="single" w:sz="4" w:space="0" w:color="auto"/>
              <w:left w:val="nil"/>
              <w:bottom w:val="single" w:sz="4" w:space="0" w:color="auto"/>
              <w:right w:val="single" w:sz="4" w:space="0" w:color="auto"/>
            </w:tcBorders>
            <w:shd w:val="clear" w:color="auto" w:fill="auto"/>
            <w:noWrap/>
            <w:hideMark/>
          </w:tcPr>
          <w:p w14:paraId="7ACFBF3D" w14:textId="77777777" w:rsidR="00DE5864" w:rsidRPr="00DC04EB" w:rsidRDefault="00DE5864" w:rsidP="00D44E3D">
            <w:pPr>
              <w:pStyle w:val="TableText"/>
            </w:pPr>
          </w:p>
        </w:tc>
        <w:sdt>
          <w:sdtPr>
            <w:rPr>
              <w:rFonts w:cs="Arial"/>
              <w:b/>
              <w:bCs/>
              <w:sz w:val="18"/>
              <w:szCs w:val="18"/>
            </w:rPr>
            <w:id w:val="-773094318"/>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0EE87DED"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675962209"/>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08339CD5" w14:textId="77777777" w:rsidR="00DE5864" w:rsidRPr="00DC04EB"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776859310"/>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3F143F8A" w14:textId="77777777" w:rsidR="00DE5864" w:rsidRPr="00DC04EB" w:rsidRDefault="00DE5864" w:rsidP="00D44E3D">
                <w:pPr>
                  <w:pStyle w:val="TableText"/>
                </w:pPr>
                <w:r w:rsidRPr="00D54E4F">
                  <w:rPr>
                    <w:rFonts w:cs="Arial"/>
                    <w:b/>
                    <w:bCs/>
                    <w:sz w:val="18"/>
                    <w:szCs w:val="18"/>
                  </w:rPr>
                  <w:sym w:font="Wingdings" w:char="F0A8"/>
                </w:r>
              </w:p>
            </w:tc>
          </w:sdtContent>
        </w:sdt>
      </w:tr>
      <w:tr w:rsidR="00DE5864" w:rsidRPr="00C47917" w14:paraId="708B7B42" w14:textId="77777777" w:rsidTr="00D44E3D">
        <w:trPr>
          <w:gridAfter w:val="4"/>
          <w:wAfter w:w="1373" w:type="dxa"/>
          <w:trHeight w:val="19"/>
        </w:trPr>
        <w:tc>
          <w:tcPr>
            <w:tcW w:w="10440" w:type="dxa"/>
            <w:gridSpan w:val="10"/>
            <w:tcBorders>
              <w:top w:val="single" w:sz="8" w:space="0" w:color="auto"/>
              <w:left w:val="single" w:sz="8" w:space="0" w:color="auto"/>
              <w:bottom w:val="nil"/>
              <w:right w:val="single" w:sz="8" w:space="0" w:color="000000"/>
            </w:tcBorders>
            <w:shd w:val="clear" w:color="auto" w:fill="B8CCE4" w:themeFill="accent1" w:themeFillTint="66"/>
            <w:noWrap/>
            <w:hideMark/>
          </w:tcPr>
          <w:p w14:paraId="6CE38C55" w14:textId="77777777" w:rsidR="00DE5864" w:rsidRPr="00336C6C" w:rsidRDefault="00DE5864" w:rsidP="00D44E3D">
            <w:pPr>
              <w:pStyle w:val="TableHeading"/>
              <w:jc w:val="left"/>
              <w:rPr>
                <w:b w:val="0"/>
                <w:bCs/>
              </w:rPr>
            </w:pPr>
            <w:r w:rsidRPr="003909B0">
              <w:t>4</w:t>
            </w:r>
          </w:p>
        </w:tc>
      </w:tr>
      <w:tr w:rsidR="00DE5864" w:rsidRPr="00C47917" w14:paraId="2E6743BC"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32047FD9" w14:textId="77777777" w:rsidR="00DE5864" w:rsidRPr="00C47917" w:rsidRDefault="00DE5864" w:rsidP="00D44E3D">
            <w:pPr>
              <w:pStyle w:val="TableText"/>
            </w:pPr>
            <w:r>
              <w:t>4</w:t>
            </w:r>
            <w:r w:rsidRPr="00C47917">
              <w:t>.1</w:t>
            </w:r>
          </w:p>
        </w:tc>
        <w:tc>
          <w:tcPr>
            <w:tcW w:w="1797" w:type="dxa"/>
            <w:tcBorders>
              <w:top w:val="single" w:sz="4" w:space="0" w:color="auto"/>
              <w:left w:val="nil"/>
              <w:bottom w:val="single" w:sz="4" w:space="0" w:color="auto"/>
              <w:right w:val="single" w:sz="4" w:space="0" w:color="auto"/>
            </w:tcBorders>
            <w:shd w:val="clear" w:color="auto" w:fill="auto"/>
            <w:noWrap/>
            <w:hideMark/>
          </w:tcPr>
          <w:p w14:paraId="71A97ED2" w14:textId="77777777" w:rsidR="00DE5864" w:rsidRPr="00C47917" w:rsidRDefault="00DE5864" w:rsidP="00D44E3D">
            <w:pPr>
              <w:pStyle w:val="TableText"/>
            </w:pPr>
            <w:r w:rsidRPr="00C47917">
              <w:t>Control Loops</w:t>
            </w:r>
          </w:p>
        </w:tc>
        <w:tc>
          <w:tcPr>
            <w:tcW w:w="1083" w:type="dxa"/>
            <w:tcBorders>
              <w:top w:val="single" w:sz="4" w:space="0" w:color="auto"/>
              <w:left w:val="nil"/>
              <w:bottom w:val="single" w:sz="4" w:space="0" w:color="auto"/>
              <w:right w:val="single" w:sz="4" w:space="0" w:color="auto"/>
            </w:tcBorders>
            <w:shd w:val="clear" w:color="auto" w:fill="auto"/>
            <w:noWrap/>
            <w:hideMark/>
          </w:tcPr>
          <w:p w14:paraId="0E733A13" w14:textId="77777777" w:rsidR="00DE5864" w:rsidRPr="00C47917" w:rsidRDefault="00DE5864" w:rsidP="00D44E3D">
            <w:pPr>
              <w:pStyle w:val="TableText"/>
            </w:pPr>
            <w:r w:rsidRPr="00C47917">
              <w:t>Biannual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7587A113" w14:textId="77777777" w:rsidR="00DE5864" w:rsidRPr="00C47917" w:rsidRDefault="00DE5864" w:rsidP="00D44E3D">
            <w:pPr>
              <w:pStyle w:val="TableText"/>
            </w:pPr>
            <w:r w:rsidRPr="00C47917">
              <w:t>Check int</w:t>
            </w:r>
            <w:r>
              <w:t>egrity of the installed program</w:t>
            </w:r>
            <w:r w:rsidRPr="00C47917">
              <w:t>. Check sequence, operation of control, outputs and check stability of plant. Undertake as necessary fine tuning of control loops. Adjust settings in conjunction with the building manager to achieve the required internal environmental conditions</w:t>
            </w:r>
          </w:p>
        </w:tc>
        <w:tc>
          <w:tcPr>
            <w:tcW w:w="2790" w:type="dxa"/>
            <w:tcBorders>
              <w:top w:val="single" w:sz="4" w:space="0" w:color="auto"/>
              <w:left w:val="nil"/>
              <w:bottom w:val="single" w:sz="4" w:space="0" w:color="auto"/>
              <w:right w:val="single" w:sz="4" w:space="0" w:color="auto"/>
            </w:tcBorders>
            <w:shd w:val="clear" w:color="auto" w:fill="auto"/>
            <w:hideMark/>
          </w:tcPr>
          <w:p w14:paraId="6F3B3C40" w14:textId="77777777" w:rsidR="00DE5864" w:rsidRPr="00C47917" w:rsidRDefault="00DE5864" w:rsidP="00D44E3D">
            <w:pPr>
              <w:pStyle w:val="TableText"/>
            </w:pPr>
            <w:r w:rsidRPr="00C47917">
              <w:t>Frequency should be agreed with client. This action should be related to the critical nature of the operation</w:t>
            </w:r>
          </w:p>
        </w:tc>
        <w:sdt>
          <w:sdtPr>
            <w:rPr>
              <w:rFonts w:cs="Arial"/>
              <w:b/>
              <w:bCs/>
              <w:sz w:val="18"/>
              <w:szCs w:val="18"/>
            </w:rPr>
            <w:id w:val="1623346523"/>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4E83683F"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295369017"/>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2243229D"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49505690"/>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04939FD4"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45350D7F"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4A9E5438" w14:textId="77777777" w:rsidR="00DE5864" w:rsidRPr="00C47917" w:rsidRDefault="00DE5864" w:rsidP="00D44E3D">
            <w:pPr>
              <w:pStyle w:val="TableText"/>
            </w:pPr>
            <w:r>
              <w:t>4</w:t>
            </w:r>
            <w:r w:rsidRPr="00C47917">
              <w:t>.2</w:t>
            </w:r>
          </w:p>
        </w:tc>
        <w:tc>
          <w:tcPr>
            <w:tcW w:w="1797" w:type="dxa"/>
            <w:tcBorders>
              <w:top w:val="nil"/>
              <w:left w:val="nil"/>
              <w:bottom w:val="single" w:sz="4" w:space="0" w:color="auto"/>
              <w:right w:val="single" w:sz="4" w:space="0" w:color="auto"/>
            </w:tcBorders>
            <w:shd w:val="clear" w:color="auto" w:fill="auto"/>
            <w:noWrap/>
            <w:hideMark/>
          </w:tcPr>
          <w:p w14:paraId="3711C8C7" w14:textId="77777777" w:rsidR="00DE5864" w:rsidRPr="00C47917" w:rsidRDefault="00DE5864" w:rsidP="00D44E3D">
            <w:pPr>
              <w:pStyle w:val="TableText"/>
            </w:pPr>
            <w:r w:rsidRPr="00C47917">
              <w:t>Optimized Start</w:t>
            </w:r>
            <w:r>
              <w:t>/</w:t>
            </w:r>
            <w:r w:rsidRPr="00C47917">
              <w:t>Stop</w:t>
            </w:r>
          </w:p>
        </w:tc>
        <w:tc>
          <w:tcPr>
            <w:tcW w:w="1083" w:type="dxa"/>
            <w:tcBorders>
              <w:top w:val="nil"/>
              <w:left w:val="nil"/>
              <w:bottom w:val="single" w:sz="4" w:space="0" w:color="auto"/>
              <w:right w:val="single" w:sz="4" w:space="0" w:color="auto"/>
            </w:tcBorders>
            <w:shd w:val="clear" w:color="auto" w:fill="auto"/>
            <w:noWrap/>
            <w:hideMark/>
          </w:tcPr>
          <w:p w14:paraId="40504B5E" w14:textId="77777777" w:rsidR="00DE5864" w:rsidRPr="00C47917" w:rsidRDefault="00DE5864" w:rsidP="00D44E3D">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noWrap/>
            <w:hideMark/>
          </w:tcPr>
          <w:p w14:paraId="63681D27" w14:textId="77777777" w:rsidR="00DE5864" w:rsidRPr="00C47917" w:rsidRDefault="00DE5864" w:rsidP="00D44E3D">
            <w:pPr>
              <w:pStyle w:val="TableText"/>
            </w:pPr>
            <w:r w:rsidRPr="00C47917">
              <w:t>Verify operation by interrogating software/hardware copy</w:t>
            </w:r>
          </w:p>
        </w:tc>
        <w:tc>
          <w:tcPr>
            <w:tcW w:w="2790" w:type="dxa"/>
            <w:tcBorders>
              <w:top w:val="nil"/>
              <w:left w:val="nil"/>
              <w:bottom w:val="single" w:sz="4" w:space="0" w:color="auto"/>
              <w:right w:val="single" w:sz="4" w:space="0" w:color="auto"/>
            </w:tcBorders>
            <w:shd w:val="clear" w:color="auto" w:fill="auto"/>
            <w:hideMark/>
          </w:tcPr>
          <w:p w14:paraId="2C33505D" w14:textId="77777777" w:rsidR="00DE5864" w:rsidRPr="00C47917" w:rsidRDefault="00DE5864" w:rsidP="00D44E3D">
            <w:pPr>
              <w:pStyle w:val="TableText"/>
            </w:pPr>
            <w:r w:rsidRPr="00C47917">
              <w:t>Building layouts and occupational requirements are seldom of a static nature. Therefore, control strategies and their suitability need to be reassessed on a regular basis</w:t>
            </w:r>
          </w:p>
        </w:tc>
        <w:sdt>
          <w:sdtPr>
            <w:rPr>
              <w:rFonts w:cs="Arial"/>
              <w:b/>
              <w:bCs/>
              <w:sz w:val="18"/>
              <w:szCs w:val="18"/>
            </w:rPr>
            <w:id w:val="712002204"/>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479EC88A"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408838149"/>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31803E49"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418144874"/>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1FE23C6E"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020318F1"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1F538A32" w14:textId="77777777" w:rsidR="00DE5864" w:rsidRPr="00C47917" w:rsidRDefault="00DE5864" w:rsidP="00D44E3D">
            <w:pPr>
              <w:pStyle w:val="TableText"/>
            </w:pPr>
            <w:r>
              <w:t>4</w:t>
            </w:r>
            <w:r w:rsidRPr="00C47917">
              <w:t>.3</w:t>
            </w:r>
          </w:p>
        </w:tc>
        <w:tc>
          <w:tcPr>
            <w:tcW w:w="1797" w:type="dxa"/>
            <w:tcBorders>
              <w:top w:val="nil"/>
              <w:left w:val="nil"/>
              <w:bottom w:val="single" w:sz="4" w:space="0" w:color="auto"/>
              <w:right w:val="single" w:sz="4" w:space="0" w:color="auto"/>
            </w:tcBorders>
            <w:shd w:val="clear" w:color="auto" w:fill="auto"/>
            <w:noWrap/>
            <w:hideMark/>
          </w:tcPr>
          <w:p w14:paraId="62E95776" w14:textId="77777777" w:rsidR="00DE5864" w:rsidRPr="00C47917" w:rsidRDefault="00DE5864" w:rsidP="00D44E3D">
            <w:pPr>
              <w:pStyle w:val="TableText"/>
            </w:pPr>
            <w:r w:rsidRPr="00C47917">
              <w:t>Time Clock</w:t>
            </w:r>
          </w:p>
        </w:tc>
        <w:tc>
          <w:tcPr>
            <w:tcW w:w="1083" w:type="dxa"/>
            <w:tcBorders>
              <w:top w:val="nil"/>
              <w:left w:val="nil"/>
              <w:bottom w:val="single" w:sz="4" w:space="0" w:color="auto"/>
              <w:right w:val="single" w:sz="4" w:space="0" w:color="auto"/>
            </w:tcBorders>
            <w:shd w:val="clear" w:color="auto" w:fill="auto"/>
            <w:noWrap/>
            <w:hideMark/>
          </w:tcPr>
          <w:p w14:paraId="2CCD25A8" w14:textId="77777777" w:rsidR="00DE5864" w:rsidRPr="00C47917" w:rsidRDefault="00DE5864" w:rsidP="00D44E3D">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hideMark/>
          </w:tcPr>
          <w:p w14:paraId="552A6510" w14:textId="77777777" w:rsidR="00DE5864" w:rsidRPr="00C47917" w:rsidRDefault="00DE5864" w:rsidP="00D44E3D">
            <w:pPr>
              <w:pStyle w:val="TableText"/>
            </w:pPr>
            <w:r w:rsidRPr="00C47917">
              <w:t>Check real time clock and date for accuracy throughout system</w:t>
            </w:r>
          </w:p>
        </w:tc>
        <w:tc>
          <w:tcPr>
            <w:tcW w:w="2790" w:type="dxa"/>
            <w:tcBorders>
              <w:top w:val="nil"/>
              <w:left w:val="nil"/>
              <w:bottom w:val="single" w:sz="4" w:space="0" w:color="auto"/>
              <w:right w:val="single" w:sz="4" w:space="0" w:color="auto"/>
            </w:tcBorders>
            <w:shd w:val="clear" w:color="auto" w:fill="auto"/>
            <w:noWrap/>
            <w:hideMark/>
          </w:tcPr>
          <w:p w14:paraId="5673F825" w14:textId="77777777" w:rsidR="00DE5864" w:rsidRPr="00C47917" w:rsidRDefault="00DE5864" w:rsidP="00D44E3D">
            <w:pPr>
              <w:pStyle w:val="TableText"/>
            </w:pPr>
          </w:p>
        </w:tc>
        <w:sdt>
          <w:sdtPr>
            <w:rPr>
              <w:rFonts w:cs="Arial"/>
              <w:b/>
              <w:bCs/>
              <w:sz w:val="18"/>
              <w:szCs w:val="18"/>
            </w:rPr>
            <w:id w:val="-32797792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3A037B68"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323477232"/>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32A22810"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15500699"/>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11E7BB24"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616FBF85"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4BE08641" w14:textId="77777777" w:rsidR="00DE5864" w:rsidRPr="00C47917" w:rsidRDefault="00DE5864" w:rsidP="00D44E3D">
            <w:pPr>
              <w:pStyle w:val="TableText"/>
            </w:pPr>
            <w:r>
              <w:lastRenderedPageBreak/>
              <w:t>4</w:t>
            </w:r>
            <w:r w:rsidRPr="00C47917">
              <w:t>.4</w:t>
            </w:r>
          </w:p>
        </w:tc>
        <w:tc>
          <w:tcPr>
            <w:tcW w:w="1797" w:type="dxa"/>
            <w:tcBorders>
              <w:top w:val="single" w:sz="4" w:space="0" w:color="auto"/>
              <w:left w:val="single" w:sz="4" w:space="0" w:color="auto"/>
              <w:bottom w:val="single" w:sz="4" w:space="0" w:color="auto"/>
              <w:right w:val="single" w:sz="4" w:space="0" w:color="auto"/>
            </w:tcBorders>
            <w:shd w:val="clear" w:color="auto" w:fill="auto"/>
            <w:noWrap/>
            <w:hideMark/>
          </w:tcPr>
          <w:p w14:paraId="7F8B4800" w14:textId="77777777" w:rsidR="00DE5864" w:rsidRPr="00C47917" w:rsidRDefault="00DE5864" w:rsidP="00D44E3D">
            <w:pPr>
              <w:pStyle w:val="TableText"/>
            </w:pPr>
            <w:r w:rsidRPr="00C47917">
              <w:t>Time Switching</w:t>
            </w:r>
          </w:p>
        </w:tc>
        <w:tc>
          <w:tcPr>
            <w:tcW w:w="1083" w:type="dxa"/>
            <w:tcBorders>
              <w:top w:val="single" w:sz="4" w:space="0" w:color="auto"/>
              <w:left w:val="single" w:sz="4" w:space="0" w:color="auto"/>
              <w:bottom w:val="single" w:sz="4" w:space="0" w:color="auto"/>
              <w:right w:val="single" w:sz="4" w:space="0" w:color="auto"/>
            </w:tcBorders>
            <w:shd w:val="clear" w:color="auto" w:fill="auto"/>
            <w:noWrap/>
            <w:hideMark/>
          </w:tcPr>
          <w:p w14:paraId="1D56176C" w14:textId="77777777" w:rsidR="00DE5864" w:rsidRPr="00C47917" w:rsidRDefault="00DE5864" w:rsidP="00D44E3D">
            <w:pPr>
              <w:pStyle w:val="TableText"/>
            </w:pPr>
            <w:r w:rsidRPr="00C47917">
              <w:t>Annual</w:t>
            </w:r>
          </w:p>
        </w:tc>
        <w:tc>
          <w:tcPr>
            <w:tcW w:w="2430" w:type="dxa"/>
            <w:gridSpan w:val="2"/>
            <w:tcBorders>
              <w:top w:val="single" w:sz="4" w:space="0" w:color="auto"/>
              <w:left w:val="single" w:sz="4" w:space="0" w:color="auto"/>
              <w:bottom w:val="single" w:sz="4" w:space="0" w:color="auto"/>
              <w:right w:val="single" w:sz="4" w:space="0" w:color="auto"/>
            </w:tcBorders>
            <w:shd w:val="clear" w:color="auto" w:fill="auto"/>
            <w:hideMark/>
          </w:tcPr>
          <w:p w14:paraId="0ACD419C" w14:textId="77777777" w:rsidR="00DE5864" w:rsidRPr="00C47917" w:rsidRDefault="00DE5864" w:rsidP="00D44E3D">
            <w:pPr>
              <w:pStyle w:val="TableText"/>
            </w:pPr>
            <w:r w:rsidRPr="00C47917">
              <w:t>Review current operating</w:t>
            </w:r>
            <w:r>
              <w:t xml:space="preserve"> parameters according to site</w:t>
            </w:r>
            <w:r w:rsidRPr="00C47917">
              <w:t xml:space="preserve"> needs</w:t>
            </w:r>
          </w:p>
        </w:tc>
        <w:tc>
          <w:tcPr>
            <w:tcW w:w="2790" w:type="dxa"/>
            <w:tcBorders>
              <w:top w:val="single" w:sz="4" w:space="0" w:color="auto"/>
              <w:left w:val="single" w:sz="4" w:space="0" w:color="auto"/>
              <w:bottom w:val="single" w:sz="4" w:space="0" w:color="auto"/>
              <w:right w:val="single" w:sz="4" w:space="0" w:color="auto"/>
            </w:tcBorders>
            <w:shd w:val="clear" w:color="auto" w:fill="auto"/>
            <w:noWrap/>
            <w:hideMark/>
          </w:tcPr>
          <w:p w14:paraId="7F5ABA0F" w14:textId="77777777" w:rsidR="00DE5864" w:rsidRPr="00C47917" w:rsidRDefault="00DE5864" w:rsidP="00D44E3D">
            <w:pPr>
              <w:pStyle w:val="TableText"/>
            </w:pPr>
            <w:r w:rsidRPr="00C47917">
              <w:t>e.g. Time settings and schedules</w:t>
            </w:r>
          </w:p>
        </w:tc>
        <w:sdt>
          <w:sdtPr>
            <w:rPr>
              <w:rFonts w:cs="Arial"/>
              <w:b/>
              <w:bCs/>
              <w:sz w:val="18"/>
              <w:szCs w:val="18"/>
            </w:rPr>
            <w:id w:val="900099661"/>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56A0E116"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699163522"/>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74E7EAC5"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443616257"/>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00268959"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7240F800" w14:textId="77777777" w:rsidTr="00D44E3D">
        <w:trPr>
          <w:gridAfter w:val="5"/>
          <w:wAfter w:w="1386" w:type="dxa"/>
          <w:trHeight w:val="19"/>
        </w:trPr>
        <w:tc>
          <w:tcPr>
            <w:tcW w:w="720" w:type="dxa"/>
            <w:tcBorders>
              <w:top w:val="single" w:sz="4" w:space="0" w:color="auto"/>
              <w:left w:val="single" w:sz="4" w:space="0" w:color="auto"/>
              <w:bottom w:val="single" w:sz="4" w:space="0" w:color="auto"/>
              <w:right w:val="single" w:sz="4" w:space="0" w:color="auto"/>
            </w:tcBorders>
            <w:shd w:val="clear" w:color="auto" w:fill="auto"/>
            <w:noWrap/>
            <w:hideMark/>
          </w:tcPr>
          <w:p w14:paraId="17134742" w14:textId="77777777" w:rsidR="00DE5864" w:rsidRPr="00C47917" w:rsidRDefault="00DE5864" w:rsidP="00D44E3D">
            <w:pPr>
              <w:pStyle w:val="TableText"/>
            </w:pPr>
            <w:r>
              <w:t>4</w:t>
            </w:r>
            <w:r w:rsidRPr="00C47917">
              <w:t>.5</w:t>
            </w:r>
          </w:p>
        </w:tc>
        <w:tc>
          <w:tcPr>
            <w:tcW w:w="1797" w:type="dxa"/>
            <w:tcBorders>
              <w:top w:val="single" w:sz="4" w:space="0" w:color="auto"/>
              <w:left w:val="nil"/>
              <w:bottom w:val="single" w:sz="4" w:space="0" w:color="auto"/>
              <w:right w:val="single" w:sz="4" w:space="0" w:color="auto"/>
            </w:tcBorders>
            <w:shd w:val="clear" w:color="auto" w:fill="auto"/>
            <w:noWrap/>
            <w:hideMark/>
          </w:tcPr>
          <w:p w14:paraId="59A16D17" w14:textId="77777777" w:rsidR="00DE5864" w:rsidRPr="00C47917" w:rsidRDefault="00DE5864" w:rsidP="00D44E3D">
            <w:pPr>
              <w:pStyle w:val="TableText"/>
            </w:pPr>
            <w:r w:rsidRPr="00C47917">
              <w:t>Data Logging</w:t>
            </w:r>
          </w:p>
        </w:tc>
        <w:tc>
          <w:tcPr>
            <w:tcW w:w="1083" w:type="dxa"/>
            <w:tcBorders>
              <w:top w:val="single" w:sz="4" w:space="0" w:color="auto"/>
              <w:left w:val="nil"/>
              <w:bottom w:val="single" w:sz="4" w:space="0" w:color="auto"/>
              <w:right w:val="single" w:sz="4" w:space="0" w:color="auto"/>
            </w:tcBorders>
            <w:shd w:val="clear" w:color="auto" w:fill="auto"/>
            <w:noWrap/>
            <w:hideMark/>
          </w:tcPr>
          <w:p w14:paraId="20E2FB73" w14:textId="77777777" w:rsidR="00DE5864" w:rsidRPr="00C47917" w:rsidRDefault="00DE5864" w:rsidP="00D44E3D">
            <w:pPr>
              <w:pStyle w:val="TableText"/>
            </w:pPr>
            <w:r w:rsidRPr="00C47917">
              <w:t>Annual</w:t>
            </w:r>
          </w:p>
        </w:tc>
        <w:tc>
          <w:tcPr>
            <w:tcW w:w="2430" w:type="dxa"/>
            <w:gridSpan w:val="2"/>
            <w:tcBorders>
              <w:top w:val="single" w:sz="4" w:space="0" w:color="auto"/>
              <w:left w:val="nil"/>
              <w:bottom w:val="single" w:sz="4" w:space="0" w:color="auto"/>
              <w:right w:val="single" w:sz="4" w:space="0" w:color="auto"/>
            </w:tcBorders>
            <w:shd w:val="clear" w:color="auto" w:fill="auto"/>
            <w:hideMark/>
          </w:tcPr>
          <w:p w14:paraId="3ED53A6D" w14:textId="77777777" w:rsidR="00DE5864" w:rsidRPr="00C47917" w:rsidRDefault="00DE5864" w:rsidP="00D44E3D">
            <w:pPr>
              <w:pStyle w:val="TableText"/>
            </w:pPr>
            <w:r w:rsidRPr="00C47917">
              <w:t>Review need for existing data logs. Delete/archive logs as required</w:t>
            </w:r>
          </w:p>
        </w:tc>
        <w:tc>
          <w:tcPr>
            <w:tcW w:w="2790" w:type="dxa"/>
            <w:tcBorders>
              <w:top w:val="single" w:sz="4" w:space="0" w:color="auto"/>
              <w:left w:val="nil"/>
              <w:bottom w:val="single" w:sz="4" w:space="0" w:color="auto"/>
              <w:right w:val="single" w:sz="4" w:space="0" w:color="auto"/>
            </w:tcBorders>
            <w:shd w:val="clear" w:color="auto" w:fill="auto"/>
            <w:noWrap/>
            <w:hideMark/>
          </w:tcPr>
          <w:p w14:paraId="152F44A9" w14:textId="77777777" w:rsidR="00DE5864" w:rsidRPr="00C47917" w:rsidRDefault="00DE5864" w:rsidP="00D44E3D">
            <w:pPr>
              <w:pStyle w:val="TableText"/>
            </w:pPr>
            <w:r w:rsidRPr="00C47917">
              <w:t>Report to Management on the need to review existing arrangements</w:t>
            </w:r>
          </w:p>
        </w:tc>
        <w:sdt>
          <w:sdtPr>
            <w:rPr>
              <w:rFonts w:cs="Arial"/>
              <w:b/>
              <w:bCs/>
              <w:sz w:val="18"/>
              <w:szCs w:val="18"/>
            </w:rPr>
            <w:id w:val="886529705"/>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5169D1CC"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428418923"/>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63A2671C"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972123139"/>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685A7B81"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4ACCEEB1"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417706AB" w14:textId="77777777" w:rsidR="00DE5864" w:rsidRPr="00C47917" w:rsidRDefault="00DE5864" w:rsidP="00D44E3D">
            <w:pPr>
              <w:pStyle w:val="TableText"/>
            </w:pPr>
            <w:r>
              <w:t>4</w:t>
            </w:r>
            <w:r w:rsidRPr="00C47917">
              <w:t>.6</w:t>
            </w:r>
          </w:p>
        </w:tc>
        <w:tc>
          <w:tcPr>
            <w:tcW w:w="1797" w:type="dxa"/>
            <w:tcBorders>
              <w:top w:val="nil"/>
              <w:left w:val="nil"/>
              <w:bottom w:val="single" w:sz="4" w:space="0" w:color="auto"/>
              <w:right w:val="single" w:sz="4" w:space="0" w:color="auto"/>
            </w:tcBorders>
            <w:shd w:val="clear" w:color="auto" w:fill="auto"/>
            <w:noWrap/>
            <w:hideMark/>
          </w:tcPr>
          <w:p w14:paraId="0E47B2E7" w14:textId="77777777" w:rsidR="00DE5864" w:rsidRPr="00C47917" w:rsidRDefault="00DE5864" w:rsidP="00D44E3D">
            <w:pPr>
              <w:pStyle w:val="TableText"/>
            </w:pPr>
            <w:r w:rsidRPr="00C47917">
              <w:t>Alarm - faults</w:t>
            </w:r>
            <w:r>
              <w:t>,</w:t>
            </w:r>
            <w:r w:rsidRPr="00C47917">
              <w:t xml:space="preserve"> out of limit alarms</w:t>
            </w:r>
          </w:p>
        </w:tc>
        <w:tc>
          <w:tcPr>
            <w:tcW w:w="1083" w:type="dxa"/>
            <w:tcBorders>
              <w:top w:val="nil"/>
              <w:left w:val="nil"/>
              <w:bottom w:val="single" w:sz="4" w:space="0" w:color="auto"/>
              <w:right w:val="single" w:sz="4" w:space="0" w:color="auto"/>
            </w:tcBorders>
            <w:shd w:val="clear" w:color="auto" w:fill="auto"/>
            <w:noWrap/>
            <w:hideMark/>
          </w:tcPr>
          <w:p w14:paraId="6FA70728" w14:textId="77777777" w:rsidR="00DE5864" w:rsidRPr="00C47917" w:rsidRDefault="00DE5864" w:rsidP="00D44E3D">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hideMark/>
          </w:tcPr>
          <w:p w14:paraId="75CA6F0E" w14:textId="77777777" w:rsidR="00DE5864" w:rsidRPr="00C47917" w:rsidRDefault="00DE5864" w:rsidP="00D44E3D">
            <w:pPr>
              <w:pStyle w:val="TableText"/>
            </w:pPr>
            <w:r w:rsidRPr="00C47917">
              <w:t>Check that plant alarms and software interlocks with safety implications are operating correctly. Check alarm priorities, routings</w:t>
            </w:r>
            <w:r>
              <w:t>,</w:t>
            </w:r>
            <w:r w:rsidRPr="00C47917">
              <w:t xml:space="preserve"> and reactions.</w:t>
            </w:r>
            <w:r>
              <w:t xml:space="preserve"> </w:t>
            </w:r>
            <w:r w:rsidRPr="00C47917">
              <w:t>Check alarm priorities are appropriate</w:t>
            </w:r>
          </w:p>
        </w:tc>
        <w:tc>
          <w:tcPr>
            <w:tcW w:w="2790" w:type="dxa"/>
            <w:tcBorders>
              <w:top w:val="nil"/>
              <w:left w:val="nil"/>
              <w:bottom w:val="single" w:sz="4" w:space="0" w:color="auto"/>
              <w:right w:val="single" w:sz="4" w:space="0" w:color="auto"/>
            </w:tcBorders>
            <w:shd w:val="clear" w:color="auto" w:fill="auto"/>
            <w:hideMark/>
          </w:tcPr>
          <w:p w14:paraId="72137115" w14:textId="77777777" w:rsidR="00DE5864" w:rsidRPr="00C47917" w:rsidRDefault="00DE5864" w:rsidP="00D44E3D">
            <w:pPr>
              <w:pStyle w:val="TableText"/>
            </w:pPr>
            <w:r w:rsidRPr="00C47917">
              <w:t>The checking of possible reactions to certain critical alarms and programs must be carefully coordinated with other trades and building tenants. Where there are safety implications, verify alarm integrity. Review system of reporting</w:t>
            </w:r>
            <w:r>
              <w:t xml:space="preserve"> </w:t>
            </w:r>
            <w:r w:rsidRPr="00C47917">
              <w:t>outstanding alarm conditions and report discrepancies</w:t>
            </w:r>
          </w:p>
        </w:tc>
        <w:sdt>
          <w:sdtPr>
            <w:rPr>
              <w:rFonts w:cs="Arial"/>
              <w:b/>
              <w:bCs/>
              <w:sz w:val="18"/>
              <w:szCs w:val="18"/>
            </w:rPr>
            <w:id w:val="-53063847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6EE61C5A"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69647258"/>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0CDA8DED"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437978523"/>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37837FDC"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0E9AED63"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32EDD8FD" w14:textId="77777777" w:rsidR="00DE5864" w:rsidRPr="00C47917" w:rsidRDefault="00DE5864" w:rsidP="00D44E3D">
            <w:pPr>
              <w:pStyle w:val="TableText"/>
            </w:pPr>
            <w:r>
              <w:t>4</w:t>
            </w:r>
            <w:r w:rsidRPr="00C47917">
              <w:t>.7</w:t>
            </w:r>
          </w:p>
        </w:tc>
        <w:tc>
          <w:tcPr>
            <w:tcW w:w="1797" w:type="dxa"/>
            <w:tcBorders>
              <w:top w:val="nil"/>
              <w:left w:val="nil"/>
              <w:bottom w:val="single" w:sz="4" w:space="0" w:color="auto"/>
              <w:right w:val="single" w:sz="4" w:space="0" w:color="auto"/>
            </w:tcBorders>
            <w:shd w:val="clear" w:color="auto" w:fill="auto"/>
            <w:noWrap/>
            <w:hideMark/>
          </w:tcPr>
          <w:p w14:paraId="69AA2FD5" w14:textId="77777777" w:rsidR="00DE5864" w:rsidRPr="00C47917" w:rsidRDefault="00DE5864" w:rsidP="00D44E3D">
            <w:pPr>
              <w:pStyle w:val="TableText"/>
            </w:pPr>
            <w:r w:rsidRPr="00C47917">
              <w:t>Alarm Management and Report</w:t>
            </w:r>
          </w:p>
        </w:tc>
        <w:tc>
          <w:tcPr>
            <w:tcW w:w="1083" w:type="dxa"/>
            <w:tcBorders>
              <w:top w:val="nil"/>
              <w:left w:val="nil"/>
              <w:bottom w:val="single" w:sz="4" w:space="0" w:color="auto"/>
              <w:right w:val="single" w:sz="4" w:space="0" w:color="auto"/>
            </w:tcBorders>
            <w:shd w:val="clear" w:color="auto" w:fill="auto"/>
            <w:noWrap/>
            <w:hideMark/>
          </w:tcPr>
          <w:p w14:paraId="40F9FAFC" w14:textId="77777777" w:rsidR="00DE5864" w:rsidRPr="00C47917" w:rsidRDefault="00DE5864" w:rsidP="00D44E3D">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hideMark/>
          </w:tcPr>
          <w:p w14:paraId="511E7202" w14:textId="0C28F22C" w:rsidR="00DE5864" w:rsidRPr="00C47917" w:rsidRDefault="00DE5864" w:rsidP="00D44E3D">
            <w:pPr>
              <w:pStyle w:val="TableText"/>
            </w:pPr>
            <w:r w:rsidRPr="00C47917">
              <w:t>Review frequencies of generated alarms. Review alarm log records for indication of untoward conditions</w:t>
            </w:r>
          </w:p>
        </w:tc>
        <w:tc>
          <w:tcPr>
            <w:tcW w:w="2790" w:type="dxa"/>
            <w:tcBorders>
              <w:top w:val="nil"/>
              <w:left w:val="nil"/>
              <w:bottom w:val="single" w:sz="4" w:space="0" w:color="auto"/>
              <w:right w:val="single" w:sz="4" w:space="0" w:color="auto"/>
            </w:tcBorders>
            <w:shd w:val="clear" w:color="auto" w:fill="auto"/>
            <w:noWrap/>
            <w:hideMark/>
          </w:tcPr>
          <w:p w14:paraId="1808961D" w14:textId="77777777" w:rsidR="00DE5864" w:rsidRPr="00C47917" w:rsidRDefault="00DE5864" w:rsidP="00D44E3D">
            <w:pPr>
              <w:pStyle w:val="TableText"/>
            </w:pPr>
            <w:r w:rsidRPr="00C47917">
              <w:t>Report and record if any non-conformance</w:t>
            </w:r>
            <w:r>
              <w:t>,</w:t>
            </w:r>
            <w:r w:rsidRPr="00C47917">
              <w:t xml:space="preserve"> as appropriate</w:t>
            </w:r>
          </w:p>
        </w:tc>
        <w:sdt>
          <w:sdtPr>
            <w:rPr>
              <w:rFonts w:cs="Arial"/>
              <w:b/>
              <w:bCs/>
              <w:sz w:val="18"/>
              <w:szCs w:val="18"/>
            </w:rPr>
            <w:id w:val="-666550180"/>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1C7392C8"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460373010"/>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18D2B7A2"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722023740"/>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66DB856F"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7F04E69B"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68919E51" w14:textId="77777777" w:rsidR="00DE5864" w:rsidRPr="00C47917" w:rsidRDefault="00DE5864" w:rsidP="00D44E3D">
            <w:pPr>
              <w:pStyle w:val="TableText"/>
            </w:pPr>
            <w:r>
              <w:t>4</w:t>
            </w:r>
            <w:r w:rsidRPr="00C47917">
              <w:t>.8</w:t>
            </w:r>
          </w:p>
        </w:tc>
        <w:tc>
          <w:tcPr>
            <w:tcW w:w="1797" w:type="dxa"/>
            <w:tcBorders>
              <w:top w:val="nil"/>
              <w:left w:val="nil"/>
              <w:bottom w:val="single" w:sz="4" w:space="0" w:color="auto"/>
              <w:right w:val="single" w:sz="4" w:space="0" w:color="auto"/>
            </w:tcBorders>
            <w:shd w:val="clear" w:color="auto" w:fill="auto"/>
            <w:noWrap/>
            <w:hideMark/>
          </w:tcPr>
          <w:p w14:paraId="357381D6" w14:textId="77777777" w:rsidR="00DE5864" w:rsidRPr="00C47917" w:rsidRDefault="00DE5864" w:rsidP="00D44E3D">
            <w:pPr>
              <w:pStyle w:val="TableText"/>
            </w:pPr>
            <w:r w:rsidRPr="00C47917">
              <w:t>Power Failure and Restoration</w:t>
            </w:r>
          </w:p>
        </w:tc>
        <w:tc>
          <w:tcPr>
            <w:tcW w:w="1083" w:type="dxa"/>
            <w:tcBorders>
              <w:top w:val="nil"/>
              <w:left w:val="nil"/>
              <w:bottom w:val="single" w:sz="4" w:space="0" w:color="auto"/>
              <w:right w:val="single" w:sz="4" w:space="0" w:color="auto"/>
            </w:tcBorders>
            <w:shd w:val="clear" w:color="auto" w:fill="auto"/>
            <w:noWrap/>
            <w:hideMark/>
          </w:tcPr>
          <w:p w14:paraId="2B48C49D" w14:textId="77777777" w:rsidR="00DE5864" w:rsidRPr="00C47917" w:rsidRDefault="00DE5864" w:rsidP="00D44E3D">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hideMark/>
          </w:tcPr>
          <w:p w14:paraId="21AB74A8" w14:textId="77777777" w:rsidR="00DE5864" w:rsidRPr="00C47917" w:rsidRDefault="00DE5864" w:rsidP="00D44E3D">
            <w:pPr>
              <w:pStyle w:val="TableText"/>
            </w:pPr>
            <w:r w:rsidRPr="00C47917">
              <w:t>Check plant startup</w:t>
            </w:r>
            <w:r>
              <w:t>/</w:t>
            </w:r>
            <w:r w:rsidRPr="00C47917">
              <w:t>shutdown</w:t>
            </w:r>
            <w:r>
              <w:t xml:space="preserve"> </w:t>
            </w:r>
            <w:r w:rsidRPr="00C47917">
              <w:t>sequence and integration with other assets according to the logic</w:t>
            </w:r>
          </w:p>
        </w:tc>
        <w:tc>
          <w:tcPr>
            <w:tcW w:w="2790" w:type="dxa"/>
            <w:tcBorders>
              <w:top w:val="nil"/>
              <w:left w:val="nil"/>
              <w:bottom w:val="single" w:sz="4" w:space="0" w:color="auto"/>
              <w:right w:val="single" w:sz="4" w:space="0" w:color="auto"/>
            </w:tcBorders>
            <w:shd w:val="clear" w:color="auto" w:fill="auto"/>
            <w:noWrap/>
            <w:hideMark/>
          </w:tcPr>
          <w:p w14:paraId="49A71EA8" w14:textId="77777777" w:rsidR="00DE5864" w:rsidRPr="00C47917" w:rsidRDefault="00DE5864" w:rsidP="00D44E3D">
            <w:pPr>
              <w:pStyle w:val="TableText"/>
            </w:pPr>
            <w:r w:rsidRPr="00C47917">
              <w:t>Report and record if any non-conformance</w:t>
            </w:r>
            <w:r>
              <w:t>,</w:t>
            </w:r>
            <w:r w:rsidRPr="00C47917">
              <w:t xml:space="preserve"> as appropriate</w:t>
            </w:r>
          </w:p>
        </w:tc>
        <w:sdt>
          <w:sdtPr>
            <w:rPr>
              <w:rFonts w:cs="Arial"/>
              <w:b/>
              <w:bCs/>
              <w:sz w:val="18"/>
              <w:szCs w:val="18"/>
            </w:rPr>
            <w:id w:val="-2103640501"/>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2B4FF3C4"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437729592"/>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35476CC9"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929886501"/>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102538E8"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7EAC00A0"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7A0FCFB3" w14:textId="77777777" w:rsidR="00DE5864" w:rsidRPr="00C47917" w:rsidRDefault="00DE5864" w:rsidP="00D44E3D">
            <w:pPr>
              <w:pStyle w:val="TableText"/>
            </w:pPr>
            <w:r>
              <w:t>4</w:t>
            </w:r>
            <w:r w:rsidRPr="00C47917">
              <w:t>.9</w:t>
            </w:r>
          </w:p>
        </w:tc>
        <w:tc>
          <w:tcPr>
            <w:tcW w:w="1797" w:type="dxa"/>
            <w:tcBorders>
              <w:top w:val="nil"/>
              <w:left w:val="nil"/>
              <w:bottom w:val="single" w:sz="4" w:space="0" w:color="auto"/>
              <w:right w:val="single" w:sz="4" w:space="0" w:color="auto"/>
            </w:tcBorders>
            <w:shd w:val="clear" w:color="auto" w:fill="auto"/>
            <w:noWrap/>
            <w:hideMark/>
          </w:tcPr>
          <w:p w14:paraId="4BA00EEC" w14:textId="77777777" w:rsidR="00DE5864" w:rsidRPr="00C47917" w:rsidRDefault="00DE5864" w:rsidP="00D44E3D">
            <w:pPr>
              <w:pStyle w:val="TableText"/>
            </w:pPr>
            <w:r w:rsidRPr="00C47917">
              <w:t>Generator loading program</w:t>
            </w:r>
          </w:p>
        </w:tc>
        <w:tc>
          <w:tcPr>
            <w:tcW w:w="1083" w:type="dxa"/>
            <w:tcBorders>
              <w:top w:val="nil"/>
              <w:left w:val="nil"/>
              <w:bottom w:val="single" w:sz="4" w:space="0" w:color="auto"/>
              <w:right w:val="single" w:sz="4" w:space="0" w:color="auto"/>
            </w:tcBorders>
            <w:shd w:val="clear" w:color="auto" w:fill="auto"/>
            <w:noWrap/>
            <w:hideMark/>
          </w:tcPr>
          <w:p w14:paraId="5669482D" w14:textId="77777777" w:rsidR="00DE5864" w:rsidRPr="00C47917" w:rsidRDefault="00DE5864" w:rsidP="00D44E3D">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hideMark/>
          </w:tcPr>
          <w:p w14:paraId="2002DB63" w14:textId="77777777" w:rsidR="00DE5864" w:rsidRPr="00C47917" w:rsidRDefault="00DE5864" w:rsidP="00D44E3D">
            <w:pPr>
              <w:pStyle w:val="TableText"/>
            </w:pPr>
            <w:r w:rsidRPr="00C47917">
              <w:t>Check plant startup</w:t>
            </w:r>
            <w:r>
              <w:t>/</w:t>
            </w:r>
            <w:r w:rsidRPr="00C47917">
              <w:t>shutdown</w:t>
            </w:r>
            <w:r>
              <w:t xml:space="preserve"> </w:t>
            </w:r>
            <w:r w:rsidRPr="00C47917">
              <w:t>sequence and integration with other assets according to the logic</w:t>
            </w:r>
          </w:p>
        </w:tc>
        <w:tc>
          <w:tcPr>
            <w:tcW w:w="2790" w:type="dxa"/>
            <w:tcBorders>
              <w:top w:val="nil"/>
              <w:left w:val="nil"/>
              <w:bottom w:val="single" w:sz="4" w:space="0" w:color="auto"/>
              <w:right w:val="single" w:sz="4" w:space="0" w:color="auto"/>
            </w:tcBorders>
            <w:shd w:val="clear" w:color="auto" w:fill="auto"/>
            <w:noWrap/>
            <w:hideMark/>
          </w:tcPr>
          <w:p w14:paraId="28A7342A" w14:textId="77777777" w:rsidR="00DE5864" w:rsidRPr="00C47917" w:rsidRDefault="00DE5864" w:rsidP="00D44E3D">
            <w:pPr>
              <w:pStyle w:val="TableText"/>
            </w:pPr>
            <w:r w:rsidRPr="00C47917">
              <w:t>Report and record if any non-conformance</w:t>
            </w:r>
            <w:r>
              <w:t>,</w:t>
            </w:r>
            <w:r w:rsidRPr="00C47917">
              <w:t xml:space="preserve"> as appropriate</w:t>
            </w:r>
          </w:p>
        </w:tc>
        <w:sdt>
          <w:sdtPr>
            <w:rPr>
              <w:rFonts w:cs="Arial"/>
              <w:b/>
              <w:bCs/>
              <w:sz w:val="18"/>
              <w:szCs w:val="18"/>
            </w:rPr>
            <w:id w:val="2004007887"/>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318908E0"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543358585"/>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71263624"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314099706"/>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61F7E8D4"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314332FF"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27A104BF" w14:textId="77777777" w:rsidR="00DE5864" w:rsidRPr="00C47917" w:rsidRDefault="00DE5864" w:rsidP="00D44E3D">
            <w:pPr>
              <w:pStyle w:val="TableText"/>
            </w:pPr>
            <w:r>
              <w:t>4</w:t>
            </w:r>
            <w:r w:rsidRPr="00C47917">
              <w:t>.10</w:t>
            </w:r>
          </w:p>
        </w:tc>
        <w:tc>
          <w:tcPr>
            <w:tcW w:w="1797" w:type="dxa"/>
            <w:tcBorders>
              <w:top w:val="nil"/>
              <w:left w:val="nil"/>
              <w:bottom w:val="single" w:sz="4" w:space="0" w:color="auto"/>
              <w:right w:val="single" w:sz="4" w:space="0" w:color="auto"/>
            </w:tcBorders>
            <w:shd w:val="clear" w:color="auto" w:fill="auto"/>
            <w:noWrap/>
            <w:hideMark/>
          </w:tcPr>
          <w:p w14:paraId="673FC85C" w14:textId="77777777" w:rsidR="00DE5864" w:rsidRPr="00C47917" w:rsidRDefault="00DE5864" w:rsidP="00D44E3D">
            <w:pPr>
              <w:pStyle w:val="TableText"/>
            </w:pPr>
            <w:r w:rsidRPr="00C47917">
              <w:t>Maximum demand</w:t>
            </w:r>
            <w:r>
              <w:t>/</w:t>
            </w:r>
            <w:r w:rsidRPr="00C47917">
              <w:t>load shedding</w:t>
            </w:r>
          </w:p>
        </w:tc>
        <w:tc>
          <w:tcPr>
            <w:tcW w:w="1083" w:type="dxa"/>
            <w:tcBorders>
              <w:top w:val="nil"/>
              <w:left w:val="nil"/>
              <w:bottom w:val="single" w:sz="4" w:space="0" w:color="auto"/>
              <w:right w:val="single" w:sz="4" w:space="0" w:color="auto"/>
            </w:tcBorders>
            <w:shd w:val="clear" w:color="auto" w:fill="auto"/>
            <w:noWrap/>
            <w:hideMark/>
          </w:tcPr>
          <w:p w14:paraId="14F65B60" w14:textId="77777777" w:rsidR="00DE5864" w:rsidRPr="00C47917" w:rsidRDefault="00DE5864" w:rsidP="00D44E3D">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hideMark/>
          </w:tcPr>
          <w:p w14:paraId="4A1C1F35" w14:textId="77777777" w:rsidR="00DE5864" w:rsidRPr="00C47917" w:rsidRDefault="00DE5864" w:rsidP="00D44E3D">
            <w:pPr>
              <w:pStyle w:val="TableText"/>
            </w:pPr>
            <w:r w:rsidRPr="00C47917">
              <w:t>Check plant startup</w:t>
            </w:r>
            <w:r>
              <w:t>/</w:t>
            </w:r>
            <w:r w:rsidRPr="00C47917">
              <w:t>shutdown</w:t>
            </w:r>
            <w:r>
              <w:t xml:space="preserve"> </w:t>
            </w:r>
            <w:r w:rsidRPr="00C47917">
              <w:t>sequence and integration with other assets according to the logic</w:t>
            </w:r>
          </w:p>
        </w:tc>
        <w:tc>
          <w:tcPr>
            <w:tcW w:w="2790" w:type="dxa"/>
            <w:tcBorders>
              <w:top w:val="nil"/>
              <w:left w:val="nil"/>
              <w:bottom w:val="single" w:sz="4" w:space="0" w:color="auto"/>
              <w:right w:val="single" w:sz="4" w:space="0" w:color="auto"/>
            </w:tcBorders>
            <w:shd w:val="clear" w:color="auto" w:fill="auto"/>
            <w:noWrap/>
            <w:hideMark/>
          </w:tcPr>
          <w:p w14:paraId="33E609F9" w14:textId="77777777" w:rsidR="00DE5864" w:rsidRPr="00C47917" w:rsidRDefault="00DE5864" w:rsidP="00D44E3D">
            <w:pPr>
              <w:pStyle w:val="TableText"/>
            </w:pPr>
            <w:r w:rsidRPr="00C47917">
              <w:t>Report and record if any non-conformance</w:t>
            </w:r>
            <w:r>
              <w:t>,</w:t>
            </w:r>
            <w:r w:rsidRPr="00C47917">
              <w:t xml:space="preserve"> as appropriate</w:t>
            </w:r>
          </w:p>
        </w:tc>
        <w:sdt>
          <w:sdtPr>
            <w:rPr>
              <w:rFonts w:cs="Arial"/>
              <w:b/>
              <w:bCs/>
              <w:sz w:val="18"/>
              <w:szCs w:val="18"/>
            </w:rPr>
            <w:id w:val="-1223830855"/>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1B196782"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904023394"/>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38A495BB"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305735956"/>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1D1106EB"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708490DB"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7A08415E" w14:textId="77777777" w:rsidR="00DE5864" w:rsidRPr="00C47917" w:rsidRDefault="00DE5864" w:rsidP="00D44E3D">
            <w:pPr>
              <w:pStyle w:val="TableText"/>
            </w:pPr>
            <w:r>
              <w:t>4</w:t>
            </w:r>
            <w:r w:rsidRPr="00C47917">
              <w:t>.11</w:t>
            </w:r>
          </w:p>
        </w:tc>
        <w:tc>
          <w:tcPr>
            <w:tcW w:w="1797" w:type="dxa"/>
            <w:tcBorders>
              <w:top w:val="nil"/>
              <w:left w:val="nil"/>
              <w:bottom w:val="single" w:sz="4" w:space="0" w:color="auto"/>
              <w:right w:val="single" w:sz="4" w:space="0" w:color="auto"/>
            </w:tcBorders>
            <w:shd w:val="clear" w:color="auto" w:fill="auto"/>
            <w:noWrap/>
            <w:hideMark/>
          </w:tcPr>
          <w:p w14:paraId="29C0A019" w14:textId="77777777" w:rsidR="00DE5864" w:rsidRPr="00C47917" w:rsidRDefault="00DE5864" w:rsidP="00D44E3D">
            <w:pPr>
              <w:pStyle w:val="TableText"/>
            </w:pPr>
            <w:r w:rsidRPr="00C47917">
              <w:t>Load Cycling</w:t>
            </w:r>
          </w:p>
        </w:tc>
        <w:tc>
          <w:tcPr>
            <w:tcW w:w="1083" w:type="dxa"/>
            <w:tcBorders>
              <w:top w:val="nil"/>
              <w:left w:val="nil"/>
              <w:bottom w:val="single" w:sz="4" w:space="0" w:color="auto"/>
              <w:right w:val="single" w:sz="4" w:space="0" w:color="auto"/>
            </w:tcBorders>
            <w:shd w:val="clear" w:color="auto" w:fill="auto"/>
            <w:noWrap/>
            <w:hideMark/>
          </w:tcPr>
          <w:p w14:paraId="5DCA96C1" w14:textId="77777777" w:rsidR="00DE5864" w:rsidRPr="00C47917" w:rsidRDefault="00DE5864" w:rsidP="00D44E3D">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hideMark/>
          </w:tcPr>
          <w:p w14:paraId="40064261" w14:textId="77777777" w:rsidR="00DE5864" w:rsidRPr="00C47917" w:rsidRDefault="00DE5864" w:rsidP="00D44E3D">
            <w:pPr>
              <w:pStyle w:val="TableText"/>
            </w:pPr>
            <w:r w:rsidRPr="00C47917">
              <w:t>Check operation</w:t>
            </w:r>
          </w:p>
        </w:tc>
        <w:tc>
          <w:tcPr>
            <w:tcW w:w="2790" w:type="dxa"/>
            <w:tcBorders>
              <w:top w:val="nil"/>
              <w:left w:val="nil"/>
              <w:bottom w:val="single" w:sz="4" w:space="0" w:color="auto"/>
              <w:right w:val="single" w:sz="4" w:space="0" w:color="auto"/>
            </w:tcBorders>
            <w:shd w:val="clear" w:color="auto" w:fill="auto"/>
            <w:noWrap/>
            <w:hideMark/>
          </w:tcPr>
          <w:p w14:paraId="4B2D5C07" w14:textId="77777777" w:rsidR="00DE5864" w:rsidRPr="00C47917" w:rsidRDefault="00DE5864" w:rsidP="00D44E3D">
            <w:pPr>
              <w:pStyle w:val="TableText"/>
            </w:pPr>
            <w:r w:rsidRPr="00C47917">
              <w:t>Report and record if any non-conformance</w:t>
            </w:r>
            <w:r>
              <w:t>,</w:t>
            </w:r>
            <w:r w:rsidRPr="00C47917">
              <w:t xml:space="preserve"> as appropriate</w:t>
            </w:r>
          </w:p>
        </w:tc>
        <w:sdt>
          <w:sdtPr>
            <w:rPr>
              <w:rFonts w:cs="Arial"/>
              <w:b/>
              <w:bCs/>
              <w:sz w:val="18"/>
              <w:szCs w:val="18"/>
            </w:rPr>
            <w:id w:val="-1088607953"/>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26305BC0"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53274041"/>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283C9B1C"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100028916"/>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38174A27"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5BA763E7"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28B627D5" w14:textId="77777777" w:rsidR="00DE5864" w:rsidRPr="00C47917" w:rsidRDefault="00DE5864" w:rsidP="00D44E3D">
            <w:pPr>
              <w:pStyle w:val="TableText"/>
            </w:pPr>
            <w:r>
              <w:t>4</w:t>
            </w:r>
            <w:r w:rsidRPr="00C47917">
              <w:t>.12</w:t>
            </w:r>
          </w:p>
        </w:tc>
        <w:tc>
          <w:tcPr>
            <w:tcW w:w="1797" w:type="dxa"/>
            <w:tcBorders>
              <w:top w:val="nil"/>
              <w:left w:val="nil"/>
              <w:bottom w:val="single" w:sz="4" w:space="0" w:color="auto"/>
              <w:right w:val="single" w:sz="4" w:space="0" w:color="auto"/>
            </w:tcBorders>
            <w:shd w:val="clear" w:color="auto" w:fill="auto"/>
            <w:noWrap/>
            <w:hideMark/>
          </w:tcPr>
          <w:p w14:paraId="6F22DD09" w14:textId="77777777" w:rsidR="00DE5864" w:rsidRPr="00C47917" w:rsidRDefault="00DE5864" w:rsidP="00D44E3D">
            <w:pPr>
              <w:pStyle w:val="TableText"/>
            </w:pPr>
            <w:r w:rsidRPr="00C47917">
              <w:t>Software Interlocks</w:t>
            </w:r>
          </w:p>
        </w:tc>
        <w:tc>
          <w:tcPr>
            <w:tcW w:w="1083" w:type="dxa"/>
            <w:tcBorders>
              <w:top w:val="nil"/>
              <w:left w:val="nil"/>
              <w:bottom w:val="single" w:sz="4" w:space="0" w:color="auto"/>
              <w:right w:val="single" w:sz="4" w:space="0" w:color="auto"/>
            </w:tcBorders>
            <w:shd w:val="clear" w:color="auto" w:fill="auto"/>
            <w:noWrap/>
            <w:hideMark/>
          </w:tcPr>
          <w:p w14:paraId="27868720" w14:textId="77777777" w:rsidR="00DE5864" w:rsidRPr="00C47917" w:rsidRDefault="00DE5864" w:rsidP="00D44E3D">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hideMark/>
          </w:tcPr>
          <w:p w14:paraId="6EFA9CFB" w14:textId="77777777" w:rsidR="00DE5864" w:rsidRPr="00C47917" w:rsidRDefault="00DE5864" w:rsidP="00D44E3D">
            <w:pPr>
              <w:pStyle w:val="TableText"/>
            </w:pPr>
            <w:r w:rsidRPr="00C47917">
              <w:t>Check and verify operation</w:t>
            </w:r>
          </w:p>
        </w:tc>
        <w:tc>
          <w:tcPr>
            <w:tcW w:w="2790" w:type="dxa"/>
            <w:tcBorders>
              <w:top w:val="nil"/>
              <w:left w:val="nil"/>
              <w:bottom w:val="single" w:sz="4" w:space="0" w:color="auto"/>
              <w:right w:val="single" w:sz="4" w:space="0" w:color="auto"/>
            </w:tcBorders>
            <w:shd w:val="clear" w:color="auto" w:fill="auto"/>
            <w:noWrap/>
            <w:hideMark/>
          </w:tcPr>
          <w:p w14:paraId="1F653888" w14:textId="77777777" w:rsidR="00DE5864" w:rsidRPr="00C47917" w:rsidRDefault="00DE5864" w:rsidP="00D44E3D">
            <w:pPr>
              <w:pStyle w:val="TableText"/>
            </w:pPr>
            <w:r w:rsidRPr="00C47917">
              <w:t>Report and record if any non-conformance</w:t>
            </w:r>
            <w:r>
              <w:t>,</w:t>
            </w:r>
            <w:r w:rsidRPr="00C47917">
              <w:t xml:space="preserve"> as appropriate</w:t>
            </w:r>
          </w:p>
        </w:tc>
        <w:sdt>
          <w:sdtPr>
            <w:rPr>
              <w:rFonts w:cs="Arial"/>
              <w:b/>
              <w:bCs/>
              <w:sz w:val="18"/>
              <w:szCs w:val="18"/>
            </w:rPr>
            <w:id w:val="-1613365878"/>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093669E3"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97946383"/>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0788F0F3"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674176832"/>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2B9058B2"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79EE278A"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3FB07A72" w14:textId="77777777" w:rsidR="00DE5864" w:rsidRPr="00C47917" w:rsidRDefault="00DE5864" w:rsidP="00D44E3D">
            <w:pPr>
              <w:pStyle w:val="TableText"/>
            </w:pPr>
            <w:r>
              <w:t>4</w:t>
            </w:r>
            <w:r w:rsidRPr="00C47917">
              <w:t>.13</w:t>
            </w:r>
          </w:p>
        </w:tc>
        <w:tc>
          <w:tcPr>
            <w:tcW w:w="1797" w:type="dxa"/>
            <w:tcBorders>
              <w:top w:val="nil"/>
              <w:left w:val="nil"/>
              <w:bottom w:val="single" w:sz="4" w:space="0" w:color="auto"/>
              <w:right w:val="single" w:sz="4" w:space="0" w:color="auto"/>
            </w:tcBorders>
            <w:shd w:val="clear" w:color="auto" w:fill="auto"/>
            <w:noWrap/>
            <w:hideMark/>
          </w:tcPr>
          <w:p w14:paraId="705645F9" w14:textId="77777777" w:rsidR="00DE5864" w:rsidRPr="00C47917" w:rsidRDefault="00DE5864" w:rsidP="00D44E3D">
            <w:pPr>
              <w:pStyle w:val="TableText"/>
            </w:pPr>
            <w:r w:rsidRPr="00C47917">
              <w:t>Manual status review</w:t>
            </w:r>
            <w:r>
              <w:t>/</w:t>
            </w:r>
            <w:r w:rsidRPr="00C47917">
              <w:t>function</w:t>
            </w:r>
          </w:p>
        </w:tc>
        <w:tc>
          <w:tcPr>
            <w:tcW w:w="1083" w:type="dxa"/>
            <w:tcBorders>
              <w:top w:val="nil"/>
              <w:left w:val="nil"/>
              <w:bottom w:val="single" w:sz="4" w:space="0" w:color="auto"/>
              <w:right w:val="single" w:sz="4" w:space="0" w:color="auto"/>
            </w:tcBorders>
            <w:shd w:val="clear" w:color="auto" w:fill="auto"/>
            <w:noWrap/>
            <w:hideMark/>
          </w:tcPr>
          <w:p w14:paraId="38C74423" w14:textId="77777777" w:rsidR="00DE5864" w:rsidRPr="00C47917" w:rsidRDefault="00DE5864" w:rsidP="00D44E3D">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hideMark/>
          </w:tcPr>
          <w:p w14:paraId="4F8DD518" w14:textId="77777777" w:rsidR="00DE5864" w:rsidRPr="00C47917" w:rsidRDefault="00DE5864" w:rsidP="00D44E3D">
            <w:pPr>
              <w:pStyle w:val="TableText"/>
            </w:pPr>
            <w:r w:rsidRPr="00C47917">
              <w:t>Check manual overrides and effect on system</w:t>
            </w:r>
            <w:r>
              <w:t xml:space="preserve"> </w:t>
            </w:r>
            <w:r w:rsidRPr="00C47917">
              <w:t>and effect on system operation</w:t>
            </w:r>
          </w:p>
        </w:tc>
        <w:tc>
          <w:tcPr>
            <w:tcW w:w="2790" w:type="dxa"/>
            <w:tcBorders>
              <w:top w:val="nil"/>
              <w:left w:val="nil"/>
              <w:bottom w:val="single" w:sz="4" w:space="0" w:color="auto"/>
              <w:right w:val="single" w:sz="4" w:space="0" w:color="auto"/>
            </w:tcBorders>
            <w:shd w:val="clear" w:color="auto" w:fill="auto"/>
            <w:hideMark/>
          </w:tcPr>
          <w:p w14:paraId="0F34E685" w14:textId="77777777" w:rsidR="00DE5864" w:rsidRPr="00C47917" w:rsidRDefault="00DE5864" w:rsidP="00D44E3D">
            <w:pPr>
              <w:pStyle w:val="TableText"/>
            </w:pPr>
            <w:r w:rsidRPr="00C47917">
              <w:t>At site level, review parameters, lockouts, changes, all points in manual override</w:t>
            </w:r>
            <w:r>
              <w:t>,</w:t>
            </w:r>
            <w:r w:rsidRPr="00C47917">
              <w:t xml:space="preserve"> and forced analogue values. Review findings with client</w:t>
            </w:r>
          </w:p>
        </w:tc>
        <w:sdt>
          <w:sdtPr>
            <w:rPr>
              <w:rFonts w:cs="Arial"/>
              <w:b/>
              <w:bCs/>
              <w:sz w:val="18"/>
              <w:szCs w:val="18"/>
            </w:rPr>
            <w:id w:val="1718083404"/>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7B7C25E6"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172768671"/>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64C6E17D"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277989630"/>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3CC558D8"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36000979"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406FC781" w14:textId="77777777" w:rsidR="00DE5864" w:rsidRPr="00C47917" w:rsidRDefault="00DE5864" w:rsidP="00D44E3D">
            <w:pPr>
              <w:pStyle w:val="TableText"/>
            </w:pPr>
            <w:r>
              <w:t>4</w:t>
            </w:r>
            <w:r w:rsidRPr="00C47917">
              <w:t>.14</w:t>
            </w:r>
          </w:p>
        </w:tc>
        <w:tc>
          <w:tcPr>
            <w:tcW w:w="1797" w:type="dxa"/>
            <w:tcBorders>
              <w:top w:val="nil"/>
              <w:left w:val="nil"/>
              <w:bottom w:val="single" w:sz="4" w:space="0" w:color="auto"/>
              <w:right w:val="single" w:sz="4" w:space="0" w:color="auto"/>
            </w:tcBorders>
            <w:shd w:val="clear" w:color="auto" w:fill="auto"/>
            <w:noWrap/>
            <w:hideMark/>
          </w:tcPr>
          <w:p w14:paraId="1B4568C5" w14:textId="77777777" w:rsidR="00DE5864" w:rsidRPr="00C47917" w:rsidRDefault="00DE5864" w:rsidP="00D44E3D">
            <w:pPr>
              <w:pStyle w:val="TableText"/>
            </w:pPr>
            <w:r w:rsidRPr="00C47917">
              <w:t>Outstations</w:t>
            </w:r>
          </w:p>
        </w:tc>
        <w:tc>
          <w:tcPr>
            <w:tcW w:w="1083" w:type="dxa"/>
            <w:tcBorders>
              <w:top w:val="nil"/>
              <w:left w:val="nil"/>
              <w:bottom w:val="single" w:sz="4" w:space="0" w:color="auto"/>
              <w:right w:val="single" w:sz="4" w:space="0" w:color="auto"/>
            </w:tcBorders>
            <w:shd w:val="clear" w:color="auto" w:fill="auto"/>
            <w:noWrap/>
            <w:hideMark/>
          </w:tcPr>
          <w:p w14:paraId="50D11D4A" w14:textId="77777777" w:rsidR="00DE5864" w:rsidRPr="00C47917" w:rsidRDefault="00DE5864" w:rsidP="00D44E3D">
            <w:pPr>
              <w:pStyle w:val="TableText"/>
            </w:pPr>
            <w:r w:rsidRPr="00C47917">
              <w:t>Biannual</w:t>
            </w:r>
          </w:p>
        </w:tc>
        <w:tc>
          <w:tcPr>
            <w:tcW w:w="2430" w:type="dxa"/>
            <w:gridSpan w:val="2"/>
            <w:tcBorders>
              <w:top w:val="nil"/>
              <w:left w:val="nil"/>
              <w:bottom w:val="single" w:sz="4" w:space="0" w:color="auto"/>
              <w:right w:val="single" w:sz="4" w:space="0" w:color="auto"/>
            </w:tcBorders>
            <w:shd w:val="clear" w:color="auto" w:fill="auto"/>
            <w:hideMark/>
          </w:tcPr>
          <w:p w14:paraId="015D83EB" w14:textId="77777777" w:rsidR="00DE5864" w:rsidRPr="00C47917" w:rsidRDefault="00DE5864" w:rsidP="00D44E3D">
            <w:pPr>
              <w:pStyle w:val="TableText"/>
            </w:pPr>
            <w:r w:rsidRPr="00C47917">
              <w:t>Back up all outstation files. Make two copies. Store one onsite and one offsite</w:t>
            </w:r>
          </w:p>
        </w:tc>
        <w:tc>
          <w:tcPr>
            <w:tcW w:w="2790" w:type="dxa"/>
            <w:tcBorders>
              <w:top w:val="nil"/>
              <w:left w:val="nil"/>
              <w:bottom w:val="single" w:sz="4" w:space="0" w:color="auto"/>
              <w:right w:val="single" w:sz="4" w:space="0" w:color="auto"/>
            </w:tcBorders>
            <w:shd w:val="clear" w:color="auto" w:fill="auto"/>
            <w:noWrap/>
            <w:hideMark/>
          </w:tcPr>
          <w:p w14:paraId="7B9A6E4A" w14:textId="77777777" w:rsidR="00DE5864" w:rsidRPr="00C47917" w:rsidRDefault="00DE5864" w:rsidP="00D44E3D">
            <w:pPr>
              <w:pStyle w:val="TableText"/>
            </w:pPr>
          </w:p>
        </w:tc>
        <w:sdt>
          <w:sdtPr>
            <w:rPr>
              <w:rFonts w:cs="Arial"/>
              <w:b/>
              <w:bCs/>
              <w:sz w:val="18"/>
              <w:szCs w:val="18"/>
            </w:rPr>
            <w:id w:val="5729310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6E85F542"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722680088"/>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241ECB68"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959563529"/>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4C6E13F2"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201590DE"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3A7849A3" w14:textId="77777777" w:rsidR="00DE5864" w:rsidRPr="00C47917" w:rsidRDefault="00DE5864" w:rsidP="00D44E3D">
            <w:pPr>
              <w:pStyle w:val="TableText"/>
            </w:pPr>
            <w:r>
              <w:lastRenderedPageBreak/>
              <w:t>4</w:t>
            </w:r>
            <w:r w:rsidRPr="00C47917">
              <w:t>.15</w:t>
            </w:r>
          </w:p>
        </w:tc>
        <w:tc>
          <w:tcPr>
            <w:tcW w:w="1797" w:type="dxa"/>
            <w:tcBorders>
              <w:top w:val="nil"/>
              <w:left w:val="nil"/>
              <w:bottom w:val="single" w:sz="4" w:space="0" w:color="auto"/>
              <w:right w:val="single" w:sz="4" w:space="0" w:color="auto"/>
            </w:tcBorders>
            <w:shd w:val="clear" w:color="auto" w:fill="auto"/>
            <w:noWrap/>
            <w:hideMark/>
          </w:tcPr>
          <w:p w14:paraId="33ADD486" w14:textId="77777777" w:rsidR="00DE5864" w:rsidRPr="00C47917" w:rsidRDefault="00DE5864" w:rsidP="00D44E3D">
            <w:pPr>
              <w:pStyle w:val="TableText"/>
            </w:pPr>
            <w:r w:rsidRPr="00C47917">
              <w:t>O&amp;Ms</w:t>
            </w:r>
          </w:p>
        </w:tc>
        <w:tc>
          <w:tcPr>
            <w:tcW w:w="1083" w:type="dxa"/>
            <w:tcBorders>
              <w:top w:val="nil"/>
              <w:left w:val="nil"/>
              <w:bottom w:val="single" w:sz="4" w:space="0" w:color="auto"/>
              <w:right w:val="single" w:sz="4" w:space="0" w:color="auto"/>
            </w:tcBorders>
            <w:shd w:val="clear" w:color="auto" w:fill="auto"/>
            <w:noWrap/>
            <w:hideMark/>
          </w:tcPr>
          <w:p w14:paraId="2EBED825" w14:textId="77777777" w:rsidR="00DE5864" w:rsidRPr="00C47917" w:rsidRDefault="00DE5864" w:rsidP="00D44E3D">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hideMark/>
          </w:tcPr>
          <w:p w14:paraId="6A76D782" w14:textId="77777777" w:rsidR="00DE5864" w:rsidRPr="00C47917" w:rsidRDefault="00DE5864" w:rsidP="00D44E3D">
            <w:pPr>
              <w:pStyle w:val="TableText"/>
            </w:pPr>
            <w:r w:rsidRPr="00C47917">
              <w:t>Advise where control strategy descriptions in operating and maintenance manuals are incorrect. Ensure, where appropriate, additional documentation meets all quality assurance procedures</w:t>
            </w:r>
          </w:p>
        </w:tc>
        <w:tc>
          <w:tcPr>
            <w:tcW w:w="2790" w:type="dxa"/>
            <w:tcBorders>
              <w:top w:val="nil"/>
              <w:left w:val="nil"/>
              <w:bottom w:val="single" w:sz="4" w:space="0" w:color="auto"/>
              <w:right w:val="single" w:sz="4" w:space="0" w:color="auto"/>
            </w:tcBorders>
            <w:shd w:val="clear" w:color="auto" w:fill="auto"/>
            <w:noWrap/>
            <w:hideMark/>
          </w:tcPr>
          <w:p w14:paraId="6C368EC9" w14:textId="77777777" w:rsidR="00DE5864" w:rsidRPr="00C47917" w:rsidRDefault="00DE5864" w:rsidP="00D44E3D">
            <w:pPr>
              <w:pStyle w:val="TableText"/>
            </w:pPr>
          </w:p>
        </w:tc>
        <w:sdt>
          <w:sdtPr>
            <w:rPr>
              <w:rFonts w:cs="Arial"/>
              <w:b/>
              <w:bCs/>
              <w:sz w:val="18"/>
              <w:szCs w:val="18"/>
            </w:rPr>
            <w:id w:val="157662568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041098D4"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663058997"/>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0BC3AE66"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505274860"/>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6D062710"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5866394E"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76635875" w14:textId="77777777" w:rsidR="00DE5864" w:rsidRPr="00C47917" w:rsidRDefault="00DE5864" w:rsidP="00D44E3D">
            <w:pPr>
              <w:pStyle w:val="TableText"/>
            </w:pPr>
            <w:r>
              <w:t>4</w:t>
            </w:r>
            <w:r w:rsidRPr="00C47917">
              <w:t>.16</w:t>
            </w:r>
          </w:p>
        </w:tc>
        <w:tc>
          <w:tcPr>
            <w:tcW w:w="1797" w:type="dxa"/>
            <w:tcBorders>
              <w:top w:val="nil"/>
              <w:left w:val="nil"/>
              <w:bottom w:val="single" w:sz="4" w:space="0" w:color="auto"/>
              <w:right w:val="single" w:sz="4" w:space="0" w:color="auto"/>
            </w:tcBorders>
            <w:shd w:val="clear" w:color="auto" w:fill="auto"/>
            <w:noWrap/>
            <w:hideMark/>
          </w:tcPr>
          <w:p w14:paraId="5C45691A" w14:textId="77777777" w:rsidR="00DE5864" w:rsidRPr="00C47917" w:rsidRDefault="00DE5864" w:rsidP="00D44E3D">
            <w:pPr>
              <w:pStyle w:val="TableText"/>
            </w:pPr>
            <w:r w:rsidRPr="00C47917">
              <w:t>Schematics</w:t>
            </w:r>
          </w:p>
        </w:tc>
        <w:tc>
          <w:tcPr>
            <w:tcW w:w="1083" w:type="dxa"/>
            <w:tcBorders>
              <w:top w:val="nil"/>
              <w:left w:val="nil"/>
              <w:bottom w:val="single" w:sz="4" w:space="0" w:color="auto"/>
              <w:right w:val="single" w:sz="4" w:space="0" w:color="auto"/>
            </w:tcBorders>
            <w:shd w:val="clear" w:color="auto" w:fill="auto"/>
            <w:noWrap/>
            <w:hideMark/>
          </w:tcPr>
          <w:p w14:paraId="6DDDFA29" w14:textId="77777777" w:rsidR="00DE5864" w:rsidRPr="00C47917" w:rsidRDefault="00DE5864" w:rsidP="00D44E3D">
            <w:pPr>
              <w:pStyle w:val="TableText"/>
            </w:pPr>
            <w:r w:rsidRPr="00C47917">
              <w:t>Annual</w:t>
            </w:r>
          </w:p>
        </w:tc>
        <w:tc>
          <w:tcPr>
            <w:tcW w:w="2430" w:type="dxa"/>
            <w:gridSpan w:val="2"/>
            <w:tcBorders>
              <w:top w:val="nil"/>
              <w:left w:val="nil"/>
              <w:bottom w:val="single" w:sz="4" w:space="0" w:color="auto"/>
              <w:right w:val="single" w:sz="4" w:space="0" w:color="auto"/>
            </w:tcBorders>
            <w:shd w:val="clear" w:color="auto" w:fill="auto"/>
            <w:noWrap/>
            <w:hideMark/>
          </w:tcPr>
          <w:p w14:paraId="77D2F06D" w14:textId="77777777" w:rsidR="00DE5864" w:rsidRPr="00C47917" w:rsidRDefault="00DE5864" w:rsidP="00D44E3D">
            <w:pPr>
              <w:pStyle w:val="TableText"/>
            </w:pPr>
            <w:r w:rsidRPr="00C47917">
              <w:t>Check schematics indicate correctly</w:t>
            </w:r>
          </w:p>
        </w:tc>
        <w:tc>
          <w:tcPr>
            <w:tcW w:w="2790" w:type="dxa"/>
            <w:tcBorders>
              <w:top w:val="nil"/>
              <w:left w:val="nil"/>
              <w:bottom w:val="single" w:sz="4" w:space="0" w:color="auto"/>
              <w:right w:val="single" w:sz="4" w:space="0" w:color="auto"/>
            </w:tcBorders>
            <w:shd w:val="clear" w:color="auto" w:fill="auto"/>
            <w:noWrap/>
            <w:hideMark/>
          </w:tcPr>
          <w:p w14:paraId="725E7769" w14:textId="77777777" w:rsidR="00DE5864" w:rsidRPr="00C47917" w:rsidRDefault="00DE5864" w:rsidP="00D44E3D">
            <w:pPr>
              <w:pStyle w:val="TableText"/>
            </w:pPr>
          </w:p>
        </w:tc>
        <w:sdt>
          <w:sdtPr>
            <w:rPr>
              <w:rFonts w:cs="Arial"/>
              <w:b/>
              <w:bCs/>
              <w:sz w:val="18"/>
              <w:szCs w:val="18"/>
            </w:rPr>
            <w:id w:val="-1804531267"/>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2D17F40D"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6975567"/>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0AFA68C6"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062519483"/>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4392236F" w14:textId="77777777" w:rsidR="00DE5864" w:rsidRPr="00C47917" w:rsidRDefault="00DE5864" w:rsidP="00D44E3D">
                <w:pPr>
                  <w:pStyle w:val="TableText"/>
                </w:pPr>
                <w:r w:rsidRPr="00D54E4F">
                  <w:rPr>
                    <w:rFonts w:cs="Arial"/>
                    <w:b/>
                    <w:bCs/>
                    <w:sz w:val="18"/>
                    <w:szCs w:val="18"/>
                  </w:rPr>
                  <w:sym w:font="Wingdings" w:char="F0A8"/>
                </w:r>
              </w:p>
            </w:tc>
          </w:sdtContent>
        </w:sdt>
      </w:tr>
      <w:tr w:rsidR="00DE5864" w:rsidRPr="00C47917" w14:paraId="654A55A6" w14:textId="77777777" w:rsidTr="00D44E3D">
        <w:trPr>
          <w:gridAfter w:val="5"/>
          <w:wAfter w:w="1386" w:type="dxa"/>
          <w:trHeight w:val="19"/>
        </w:trPr>
        <w:tc>
          <w:tcPr>
            <w:tcW w:w="720" w:type="dxa"/>
            <w:tcBorders>
              <w:top w:val="nil"/>
              <w:left w:val="single" w:sz="4" w:space="0" w:color="auto"/>
              <w:bottom w:val="single" w:sz="4" w:space="0" w:color="auto"/>
              <w:right w:val="single" w:sz="4" w:space="0" w:color="auto"/>
            </w:tcBorders>
            <w:shd w:val="clear" w:color="auto" w:fill="auto"/>
            <w:noWrap/>
            <w:hideMark/>
          </w:tcPr>
          <w:p w14:paraId="64B15953" w14:textId="77777777" w:rsidR="00DE5864" w:rsidRPr="00C47917" w:rsidRDefault="00DE5864" w:rsidP="00D44E3D">
            <w:pPr>
              <w:pStyle w:val="TableText"/>
            </w:pPr>
            <w:r>
              <w:t>4</w:t>
            </w:r>
            <w:r w:rsidRPr="00C47917">
              <w:t>.17</w:t>
            </w:r>
          </w:p>
        </w:tc>
        <w:tc>
          <w:tcPr>
            <w:tcW w:w="1797" w:type="dxa"/>
            <w:tcBorders>
              <w:top w:val="nil"/>
              <w:left w:val="nil"/>
              <w:bottom w:val="single" w:sz="4" w:space="0" w:color="auto"/>
              <w:right w:val="single" w:sz="4" w:space="0" w:color="auto"/>
            </w:tcBorders>
            <w:shd w:val="clear" w:color="auto" w:fill="auto"/>
            <w:noWrap/>
            <w:hideMark/>
          </w:tcPr>
          <w:p w14:paraId="02BCA5E4" w14:textId="77777777" w:rsidR="00DE5864" w:rsidRPr="00C47917" w:rsidRDefault="00DE5864" w:rsidP="00D44E3D">
            <w:pPr>
              <w:pStyle w:val="TableText"/>
            </w:pPr>
            <w:r w:rsidRPr="00C47917">
              <w:t>Logbooks</w:t>
            </w:r>
          </w:p>
        </w:tc>
        <w:tc>
          <w:tcPr>
            <w:tcW w:w="1083" w:type="dxa"/>
            <w:tcBorders>
              <w:top w:val="nil"/>
              <w:left w:val="nil"/>
              <w:bottom w:val="single" w:sz="4" w:space="0" w:color="auto"/>
              <w:right w:val="single" w:sz="4" w:space="0" w:color="auto"/>
            </w:tcBorders>
            <w:shd w:val="clear" w:color="auto" w:fill="auto"/>
            <w:noWrap/>
            <w:hideMark/>
          </w:tcPr>
          <w:p w14:paraId="1A34BC0D" w14:textId="77777777" w:rsidR="00DE5864" w:rsidRPr="00C47917" w:rsidRDefault="00DE5864" w:rsidP="00D44E3D">
            <w:pPr>
              <w:pStyle w:val="TableText"/>
            </w:pPr>
            <w:r>
              <w:t xml:space="preserve"> Daily</w:t>
            </w:r>
          </w:p>
        </w:tc>
        <w:tc>
          <w:tcPr>
            <w:tcW w:w="2430" w:type="dxa"/>
            <w:gridSpan w:val="2"/>
            <w:tcBorders>
              <w:top w:val="nil"/>
              <w:left w:val="nil"/>
              <w:bottom w:val="single" w:sz="4" w:space="0" w:color="auto"/>
              <w:right w:val="single" w:sz="4" w:space="0" w:color="auto"/>
            </w:tcBorders>
            <w:shd w:val="clear" w:color="auto" w:fill="auto"/>
            <w:noWrap/>
            <w:hideMark/>
          </w:tcPr>
          <w:p w14:paraId="741EF63E" w14:textId="77777777" w:rsidR="00DE5864" w:rsidRPr="00C47917" w:rsidRDefault="00DE5864" w:rsidP="00D44E3D">
            <w:pPr>
              <w:pStyle w:val="TableText"/>
            </w:pPr>
            <w:r w:rsidRPr="00C47917">
              <w:t>Maintain a logbook of all changes made to the system</w:t>
            </w:r>
          </w:p>
        </w:tc>
        <w:tc>
          <w:tcPr>
            <w:tcW w:w="2790" w:type="dxa"/>
            <w:tcBorders>
              <w:top w:val="nil"/>
              <w:left w:val="nil"/>
              <w:bottom w:val="single" w:sz="4" w:space="0" w:color="auto"/>
              <w:right w:val="single" w:sz="4" w:space="0" w:color="auto"/>
            </w:tcBorders>
            <w:shd w:val="clear" w:color="auto" w:fill="auto"/>
            <w:noWrap/>
            <w:hideMark/>
          </w:tcPr>
          <w:p w14:paraId="62D9B037" w14:textId="77777777" w:rsidR="00DE5864" w:rsidRPr="00C47917" w:rsidRDefault="00DE5864" w:rsidP="00D44E3D">
            <w:pPr>
              <w:pStyle w:val="TableText"/>
            </w:pPr>
            <w:r w:rsidRPr="00C47917">
              <w:t>As necessary to the site-specific requirements</w:t>
            </w:r>
          </w:p>
        </w:tc>
        <w:sdt>
          <w:sdtPr>
            <w:rPr>
              <w:rFonts w:cs="Arial"/>
              <w:b/>
              <w:bCs/>
              <w:sz w:val="18"/>
              <w:szCs w:val="18"/>
            </w:rPr>
            <w:id w:val="-314875982"/>
            <w14:checkbox>
              <w14:checked w14:val="0"/>
              <w14:checkedState w14:val="0061" w14:font="Webdings"/>
              <w14:uncheckedState w14:val="00A8" w14:font="Wingdings"/>
            </w14:checkbox>
          </w:sdtPr>
          <w:sdtEndPr/>
          <w:sdtContent>
            <w:tc>
              <w:tcPr>
                <w:tcW w:w="450" w:type="dxa"/>
                <w:tcBorders>
                  <w:top w:val="single" w:sz="12" w:space="0" w:color="auto"/>
                  <w:left w:val="single" w:sz="12" w:space="0" w:color="auto"/>
                  <w:bottom w:val="single" w:sz="12" w:space="0" w:color="auto"/>
                  <w:right w:val="single" w:sz="4" w:space="0" w:color="auto"/>
                </w:tcBorders>
                <w:shd w:val="clear" w:color="auto" w:fill="C6D9F1"/>
                <w:noWrap/>
                <w:vAlign w:val="center"/>
              </w:tcPr>
              <w:p w14:paraId="544A2C62"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13726275"/>
            <w14:checkbox>
              <w14:checked w14:val="0"/>
              <w14:checkedState w14:val="0061" w14:font="Webdings"/>
              <w14:uncheckedState w14:val="00A8" w14:font="Wingdings"/>
            </w14:checkbox>
          </w:sdtPr>
          <w:sdtEndPr/>
          <w:sdtContent>
            <w:tc>
              <w:tcPr>
                <w:tcW w:w="540" w:type="dxa"/>
                <w:tcBorders>
                  <w:top w:val="single" w:sz="12" w:space="0" w:color="auto"/>
                  <w:left w:val="single" w:sz="4" w:space="0" w:color="auto"/>
                  <w:bottom w:val="single" w:sz="12" w:space="0" w:color="auto"/>
                  <w:right w:val="single" w:sz="4" w:space="0" w:color="auto"/>
                </w:tcBorders>
                <w:shd w:val="clear" w:color="auto" w:fill="C6D9F1"/>
                <w:vAlign w:val="center"/>
              </w:tcPr>
              <w:p w14:paraId="3C9595DA" w14:textId="77777777" w:rsidR="00DE5864" w:rsidRPr="00C47917" w:rsidRDefault="00DE5864" w:rsidP="00D44E3D">
                <w:pPr>
                  <w:pStyle w:val="TableText"/>
                </w:pPr>
                <w:r w:rsidRPr="00D54E4F">
                  <w:rPr>
                    <w:rFonts w:cs="Arial"/>
                    <w:b/>
                    <w:bCs/>
                    <w:sz w:val="18"/>
                    <w:szCs w:val="18"/>
                  </w:rPr>
                  <w:sym w:font="Wingdings" w:char="F0A8"/>
                </w:r>
              </w:p>
            </w:tc>
          </w:sdtContent>
        </w:sdt>
        <w:sdt>
          <w:sdtPr>
            <w:rPr>
              <w:rFonts w:cs="Arial"/>
              <w:b/>
              <w:bCs/>
              <w:sz w:val="18"/>
              <w:szCs w:val="18"/>
            </w:rPr>
            <w:id w:val="-1287425391"/>
            <w14:checkbox>
              <w14:checked w14:val="0"/>
              <w14:checkedState w14:val="0061" w14:font="Webdings"/>
              <w14:uncheckedState w14:val="00A8" w14:font="Wingdings"/>
            </w14:checkbox>
          </w:sdtPr>
          <w:sdtEndPr/>
          <w:sdtContent>
            <w:tc>
              <w:tcPr>
                <w:tcW w:w="617" w:type="dxa"/>
                <w:tcBorders>
                  <w:top w:val="single" w:sz="12" w:space="0" w:color="auto"/>
                  <w:left w:val="single" w:sz="4" w:space="0" w:color="auto"/>
                  <w:bottom w:val="single" w:sz="12" w:space="0" w:color="auto"/>
                  <w:right w:val="single" w:sz="12" w:space="0" w:color="auto"/>
                </w:tcBorders>
                <w:shd w:val="clear" w:color="auto" w:fill="C6D9F1"/>
                <w:vAlign w:val="center"/>
              </w:tcPr>
              <w:p w14:paraId="51A29566" w14:textId="77777777" w:rsidR="00DE5864" w:rsidRPr="00C47917" w:rsidRDefault="00DE5864" w:rsidP="00D44E3D">
                <w:pPr>
                  <w:pStyle w:val="TableText"/>
                </w:pPr>
                <w:r w:rsidRPr="00D54E4F">
                  <w:rPr>
                    <w:rFonts w:cs="Arial"/>
                    <w:b/>
                    <w:bCs/>
                    <w:sz w:val="18"/>
                    <w:szCs w:val="18"/>
                  </w:rPr>
                  <w:sym w:font="Wingdings" w:char="F0A8"/>
                </w:r>
              </w:p>
            </w:tc>
          </w:sdtContent>
        </w:sdt>
      </w:tr>
    </w:tbl>
    <w:p w14:paraId="1BDB9251" w14:textId="77777777" w:rsidR="003E1567" w:rsidRDefault="003E1567" w:rsidP="003E1567">
      <w:pPr>
        <w:tabs>
          <w:tab w:val="left" w:pos="2206"/>
        </w:tabs>
      </w:pPr>
    </w:p>
    <w:p w14:paraId="2C13A681" w14:textId="43E4AC52" w:rsidR="00B074D7" w:rsidRPr="000E2E28" w:rsidRDefault="00B074D7" w:rsidP="000E2E28"/>
    <w:sectPr w:rsidR="00B074D7" w:rsidRPr="000E2E28" w:rsidSect="00205DFE">
      <w:headerReference w:type="even" r:id="rId11"/>
      <w:headerReference w:type="default" r:id="rId12"/>
      <w:footerReference w:type="even" r:id="rId13"/>
      <w:footerReference w:type="default" r:id="rId14"/>
      <w:headerReference w:type="first" r:id="rId15"/>
      <w:footerReference w:type="first" r:id="rId16"/>
      <w:pgSz w:w="11907" w:h="16840" w:code="9"/>
      <w:pgMar w:top="1100" w:right="1134" w:bottom="1077" w:left="1418" w:header="432"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88331" w14:textId="77777777" w:rsidR="0095526E" w:rsidRDefault="0095526E">
      <w:r>
        <w:separator/>
      </w:r>
    </w:p>
    <w:p w14:paraId="2FADA008" w14:textId="77777777" w:rsidR="0095526E" w:rsidRDefault="0095526E"/>
  </w:endnote>
  <w:endnote w:type="continuationSeparator" w:id="0">
    <w:p w14:paraId="7FAFF8E5" w14:textId="77777777" w:rsidR="0095526E" w:rsidRDefault="0095526E">
      <w:r>
        <w:continuationSeparator/>
      </w:r>
    </w:p>
    <w:p w14:paraId="1CEC78E8" w14:textId="77777777" w:rsidR="0095526E" w:rsidRDefault="009552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BCB0B" w14:textId="77777777" w:rsidR="0087085E" w:rsidRDefault="008708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96398D" w:rsidRDefault="009210BF" w:rsidP="0096398D">
    <w:pPr>
      <w:pStyle w:val="Footer"/>
      <w:jc w:val="left"/>
      <w:rPr>
        <w:sz w:val="16"/>
        <w:szCs w:val="16"/>
        <w:lang w:val="en-AU"/>
      </w:rPr>
    </w:pPr>
  </w:p>
  <w:p w14:paraId="28AE2210" w14:textId="56FD96D5" w:rsidR="009210BF" w:rsidRDefault="0095526E" w:rsidP="00BC2272">
    <w:pPr>
      <w:pStyle w:val="Footer"/>
      <w:tabs>
        <w:tab w:val="clear" w:pos="4320"/>
        <w:tab w:val="clear" w:pos="8640"/>
        <w:tab w:val="center" w:pos="4770"/>
        <w:tab w:val="right" w:pos="9270"/>
      </w:tabs>
      <w:ind w:left="108"/>
      <w:jc w:val="left"/>
    </w:pPr>
    <w:sdt>
      <w:sdtPr>
        <w:rPr>
          <w:sz w:val="16"/>
          <w:szCs w:val="16"/>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87085E">
          <w:rPr>
            <w:sz w:val="16"/>
            <w:szCs w:val="16"/>
            <w:lang w:val="en-IN"/>
          </w:rPr>
          <w:t>EOM-ZM0-TP-000049</w:t>
        </w:r>
        <w:r w:rsidR="008400CC">
          <w:rPr>
            <w:sz w:val="16"/>
            <w:szCs w:val="16"/>
            <w:lang w:val="en-IN"/>
          </w:rPr>
          <w:t xml:space="preserve"> Rev 00</w:t>
        </w:r>
        <w:r w:rsidR="00850FAB">
          <w:rPr>
            <w:sz w:val="16"/>
            <w:szCs w:val="16"/>
            <w:lang w:val="en-IN"/>
          </w:rPr>
          <w:t>1</w:t>
        </w:r>
      </w:sdtContent>
    </w:sdt>
    <w:r w:rsidR="00FE59D9">
      <w:rPr>
        <w:sz w:val="16"/>
        <w:szCs w:val="16"/>
        <w:lang w:val="en-AU"/>
      </w:rPr>
      <w:t xml:space="preserve"> </w:t>
    </w:r>
    <w:r w:rsidR="009210BF">
      <w:tab/>
    </w:r>
    <w:r w:rsidR="009210BF">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87085E">
      <w:rPr>
        <w:noProof/>
        <w:sz w:val="16"/>
        <w:szCs w:val="16"/>
      </w:rPr>
      <w:t>1</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87085E">
      <w:rPr>
        <w:noProof/>
        <w:sz w:val="16"/>
        <w:szCs w:val="16"/>
      </w:rPr>
      <w:t>5</w:t>
    </w:r>
    <w:r w:rsidR="009210BF" w:rsidRPr="00E662DA">
      <w:rPr>
        <w:sz w:val="16"/>
        <w:szCs w:val="16"/>
      </w:rPr>
      <w:fldChar w:fldCharType="end"/>
    </w:r>
  </w:p>
  <w:p w14:paraId="3B5D7A1B" w14:textId="77777777" w:rsidR="009210BF" w:rsidRPr="00583BAF" w:rsidRDefault="009210BF" w:rsidP="000B23C2">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A58C0" w14:textId="77777777" w:rsidR="0087085E" w:rsidRDefault="008708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4578D" w14:textId="77777777" w:rsidR="0095526E" w:rsidRDefault="0095526E">
      <w:r>
        <w:separator/>
      </w:r>
    </w:p>
    <w:p w14:paraId="2B0F6F53" w14:textId="77777777" w:rsidR="0095526E" w:rsidRDefault="0095526E"/>
  </w:footnote>
  <w:footnote w:type="continuationSeparator" w:id="0">
    <w:p w14:paraId="389755F7" w14:textId="77777777" w:rsidR="0095526E" w:rsidRDefault="0095526E">
      <w:r>
        <w:continuationSeparator/>
      </w:r>
    </w:p>
    <w:p w14:paraId="20C9B116" w14:textId="77777777" w:rsidR="0095526E" w:rsidRDefault="009552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F7706" w14:textId="77777777" w:rsidR="0087085E" w:rsidRDefault="008708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A84B48">
      <w:tc>
        <w:tcPr>
          <w:tcW w:w="2070" w:type="dxa"/>
        </w:tcPr>
        <w:p w14:paraId="01975BF5" w14:textId="321249F3" w:rsidR="009210BF" w:rsidRDefault="00850FAB" w:rsidP="00AC1B11">
          <w:pPr>
            <w:pStyle w:val="HeadingCenter"/>
            <w:jc w:val="both"/>
          </w:pPr>
          <w:r w:rsidRPr="009A054C">
            <w:rPr>
              <w:b w:val="0"/>
              <w:noProof/>
            </w:rPr>
            <w:drawing>
              <wp:anchor distT="0" distB="0" distL="114300" distR="114300" simplePos="0" relativeHeight="251659264" behindDoc="0" locked="0" layoutInCell="1" allowOverlap="1" wp14:anchorId="4F7977F0" wp14:editId="1B2B1210">
                <wp:simplePos x="0" y="0"/>
                <wp:positionH relativeFrom="column">
                  <wp:posOffset>-141605</wp:posOffset>
                </wp:positionH>
                <wp:positionV relativeFrom="paragraph">
                  <wp:posOffset>-206375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6D001C88" w:rsidR="009210BF" w:rsidRPr="006A25F8" w:rsidRDefault="00DE5864" w:rsidP="008400CC">
          <w:pPr>
            <w:pStyle w:val="CPDocTitle"/>
            <w:rPr>
              <w:kern w:val="32"/>
              <w:sz w:val="24"/>
              <w:szCs w:val="24"/>
              <w:lang w:val="en-GB"/>
            </w:rPr>
          </w:pPr>
          <w:r w:rsidRPr="00DE5864">
            <w:rPr>
              <w:kern w:val="32"/>
              <w:sz w:val="24"/>
              <w:szCs w:val="24"/>
              <w:lang w:val="en-GB"/>
            </w:rPr>
            <w:t xml:space="preserve">BMS Planned Maintenance Schedule </w:t>
          </w:r>
          <w:r w:rsidR="001D59BF" w:rsidRPr="00DE5864">
            <w:rPr>
              <w:kern w:val="32"/>
              <w:sz w:val="24"/>
              <w:szCs w:val="24"/>
              <w:lang w:val="en-GB"/>
            </w:rPr>
            <w:t xml:space="preserve">Template </w:t>
          </w:r>
          <w:r w:rsidR="001D59BF">
            <w:rPr>
              <w:kern w:val="32"/>
              <w:sz w:val="24"/>
              <w:szCs w:val="24"/>
              <w:lang w:val="en-GB"/>
            </w:rPr>
            <w:t xml:space="preserve">- </w:t>
          </w:r>
          <w:r w:rsidR="008400CC">
            <w:rPr>
              <w:kern w:val="32"/>
              <w:sz w:val="24"/>
              <w:szCs w:val="24"/>
              <w:lang w:val="en-GB"/>
            </w:rPr>
            <w:t>Healthcare</w:t>
          </w:r>
        </w:p>
      </w:tc>
    </w:tr>
  </w:tbl>
  <w:p w14:paraId="0FE4F66F" w14:textId="22870D34" w:rsidR="009210BF" w:rsidRPr="00AC1B11" w:rsidRDefault="008400CC" w:rsidP="008400CC">
    <w:pPr>
      <w:pStyle w:val="Header"/>
      <w:tabs>
        <w:tab w:val="clear" w:pos="4153"/>
        <w:tab w:val="clear" w:pos="8306"/>
        <w:tab w:val="left" w:pos="305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B3058" w14:textId="77777777" w:rsidR="0087085E" w:rsidRDefault="008708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627B"/>
    <w:multiLevelType w:val="hybridMultilevel"/>
    <w:tmpl w:val="C3540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85B4F"/>
    <w:multiLevelType w:val="hybridMultilevel"/>
    <w:tmpl w:val="BD584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B4B4A"/>
    <w:multiLevelType w:val="hybridMultilevel"/>
    <w:tmpl w:val="2DA0A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BE2A7A"/>
    <w:multiLevelType w:val="hybridMultilevel"/>
    <w:tmpl w:val="65608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46696"/>
    <w:multiLevelType w:val="hybridMultilevel"/>
    <w:tmpl w:val="D0FE1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5B5614"/>
    <w:multiLevelType w:val="hybridMultilevel"/>
    <w:tmpl w:val="0BBEB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6917FD"/>
    <w:multiLevelType w:val="hybridMultilevel"/>
    <w:tmpl w:val="E4B0F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E027BA"/>
    <w:multiLevelType w:val="hybridMultilevel"/>
    <w:tmpl w:val="A02EA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1D4E5A"/>
    <w:multiLevelType w:val="hybridMultilevel"/>
    <w:tmpl w:val="2CB45D86"/>
    <w:lvl w:ilvl="0" w:tplc="04090001">
      <w:start w:val="1"/>
      <w:numFmt w:val="bullet"/>
      <w:lvlText w:val=""/>
      <w:lvlJc w:val="left"/>
      <w:pPr>
        <w:ind w:left="618" w:hanging="360"/>
      </w:pPr>
      <w:rPr>
        <w:rFonts w:ascii="Symbol" w:hAnsi="Symbol" w:hint="default"/>
      </w:rPr>
    </w:lvl>
    <w:lvl w:ilvl="1" w:tplc="04090003" w:tentative="1">
      <w:start w:val="1"/>
      <w:numFmt w:val="bullet"/>
      <w:lvlText w:val="o"/>
      <w:lvlJc w:val="left"/>
      <w:pPr>
        <w:ind w:left="1338" w:hanging="360"/>
      </w:pPr>
      <w:rPr>
        <w:rFonts w:ascii="Courier New" w:hAnsi="Courier New" w:cs="Courier New" w:hint="default"/>
      </w:rPr>
    </w:lvl>
    <w:lvl w:ilvl="2" w:tplc="04090005" w:tentative="1">
      <w:start w:val="1"/>
      <w:numFmt w:val="bullet"/>
      <w:lvlText w:val=""/>
      <w:lvlJc w:val="left"/>
      <w:pPr>
        <w:ind w:left="2058" w:hanging="360"/>
      </w:pPr>
      <w:rPr>
        <w:rFonts w:ascii="Wingdings" w:hAnsi="Wingdings" w:hint="default"/>
      </w:rPr>
    </w:lvl>
    <w:lvl w:ilvl="3" w:tplc="04090001" w:tentative="1">
      <w:start w:val="1"/>
      <w:numFmt w:val="bullet"/>
      <w:lvlText w:val=""/>
      <w:lvlJc w:val="left"/>
      <w:pPr>
        <w:ind w:left="2778" w:hanging="360"/>
      </w:pPr>
      <w:rPr>
        <w:rFonts w:ascii="Symbol" w:hAnsi="Symbol" w:hint="default"/>
      </w:rPr>
    </w:lvl>
    <w:lvl w:ilvl="4" w:tplc="04090003" w:tentative="1">
      <w:start w:val="1"/>
      <w:numFmt w:val="bullet"/>
      <w:lvlText w:val="o"/>
      <w:lvlJc w:val="left"/>
      <w:pPr>
        <w:ind w:left="3498" w:hanging="360"/>
      </w:pPr>
      <w:rPr>
        <w:rFonts w:ascii="Courier New" w:hAnsi="Courier New" w:cs="Courier New" w:hint="default"/>
      </w:rPr>
    </w:lvl>
    <w:lvl w:ilvl="5" w:tplc="04090005" w:tentative="1">
      <w:start w:val="1"/>
      <w:numFmt w:val="bullet"/>
      <w:lvlText w:val=""/>
      <w:lvlJc w:val="left"/>
      <w:pPr>
        <w:ind w:left="4218" w:hanging="360"/>
      </w:pPr>
      <w:rPr>
        <w:rFonts w:ascii="Wingdings" w:hAnsi="Wingdings" w:hint="default"/>
      </w:rPr>
    </w:lvl>
    <w:lvl w:ilvl="6" w:tplc="04090001" w:tentative="1">
      <w:start w:val="1"/>
      <w:numFmt w:val="bullet"/>
      <w:lvlText w:val=""/>
      <w:lvlJc w:val="left"/>
      <w:pPr>
        <w:ind w:left="4938" w:hanging="360"/>
      </w:pPr>
      <w:rPr>
        <w:rFonts w:ascii="Symbol" w:hAnsi="Symbol" w:hint="default"/>
      </w:rPr>
    </w:lvl>
    <w:lvl w:ilvl="7" w:tplc="04090003" w:tentative="1">
      <w:start w:val="1"/>
      <w:numFmt w:val="bullet"/>
      <w:lvlText w:val="o"/>
      <w:lvlJc w:val="left"/>
      <w:pPr>
        <w:ind w:left="5658" w:hanging="360"/>
      </w:pPr>
      <w:rPr>
        <w:rFonts w:ascii="Courier New" w:hAnsi="Courier New" w:cs="Courier New" w:hint="default"/>
      </w:rPr>
    </w:lvl>
    <w:lvl w:ilvl="8" w:tplc="04090005" w:tentative="1">
      <w:start w:val="1"/>
      <w:numFmt w:val="bullet"/>
      <w:lvlText w:val=""/>
      <w:lvlJc w:val="left"/>
      <w:pPr>
        <w:ind w:left="6378" w:hanging="360"/>
      </w:pPr>
      <w:rPr>
        <w:rFonts w:ascii="Wingdings" w:hAnsi="Wingdings" w:hint="default"/>
      </w:rPr>
    </w:lvl>
  </w:abstractNum>
  <w:abstractNum w:abstractNumId="10" w15:restartNumberingAfterBreak="0">
    <w:nsid w:val="38611CF8"/>
    <w:multiLevelType w:val="hybridMultilevel"/>
    <w:tmpl w:val="3738D0EE"/>
    <w:lvl w:ilvl="0" w:tplc="BB16DA76">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E5AC78C0">
      <w:start w:val="1"/>
      <w:numFmt w:val="bullet"/>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 w15:restartNumberingAfterBreak="0">
    <w:nsid w:val="3DAB0F79"/>
    <w:multiLevelType w:val="hybridMultilevel"/>
    <w:tmpl w:val="8FE8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3FED315C"/>
    <w:multiLevelType w:val="hybridMultilevel"/>
    <w:tmpl w:val="93103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6" w15:restartNumberingAfterBreak="0">
    <w:nsid w:val="465276F4"/>
    <w:multiLevelType w:val="hybridMultilevel"/>
    <w:tmpl w:val="FA24B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716138"/>
    <w:multiLevelType w:val="hybridMultilevel"/>
    <w:tmpl w:val="D274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F77689"/>
    <w:multiLevelType w:val="hybridMultilevel"/>
    <w:tmpl w:val="87927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E55D17"/>
    <w:multiLevelType w:val="hybridMultilevel"/>
    <w:tmpl w:val="9886D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175C4E"/>
    <w:multiLevelType w:val="hybridMultilevel"/>
    <w:tmpl w:val="B5585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865AF1"/>
    <w:multiLevelType w:val="hybridMultilevel"/>
    <w:tmpl w:val="1EE45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22E34"/>
    <w:multiLevelType w:val="hybridMultilevel"/>
    <w:tmpl w:val="BFE08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5246B5"/>
    <w:multiLevelType w:val="hybridMultilevel"/>
    <w:tmpl w:val="81DEA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F426DB"/>
    <w:multiLevelType w:val="hybridMultilevel"/>
    <w:tmpl w:val="D6421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977449"/>
    <w:multiLevelType w:val="hybridMultilevel"/>
    <w:tmpl w:val="E7AE9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35560A"/>
    <w:multiLevelType w:val="hybridMultilevel"/>
    <w:tmpl w:val="1642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804675"/>
    <w:multiLevelType w:val="multilevel"/>
    <w:tmpl w:val="4BF093FA"/>
    <w:lvl w:ilvl="0">
      <w:start w:val="1"/>
      <w:numFmt w:val="decimal"/>
      <w:pStyle w:val="1NumBul"/>
      <w:lvlText w:val="%1."/>
      <w:lvlJc w:val="left"/>
      <w:pPr>
        <w:ind w:left="360" w:hanging="360"/>
      </w:pPr>
      <w:rPr>
        <w:rFonts w:hint="default"/>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val="0"/>
        <w:bCs w:val="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8B52301"/>
    <w:multiLevelType w:val="hybridMultilevel"/>
    <w:tmpl w:val="20D61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8F16E8"/>
    <w:multiLevelType w:val="hybridMultilevel"/>
    <w:tmpl w:val="CD164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9379F3"/>
    <w:multiLevelType w:val="hybridMultilevel"/>
    <w:tmpl w:val="3F2C0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6C06F1"/>
    <w:multiLevelType w:val="hybridMultilevel"/>
    <w:tmpl w:val="E82C8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C9034D"/>
    <w:multiLevelType w:val="hybridMultilevel"/>
    <w:tmpl w:val="7A3A9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F21935"/>
    <w:multiLevelType w:val="hybridMultilevel"/>
    <w:tmpl w:val="8EC0E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433E7E"/>
    <w:multiLevelType w:val="hybridMultilevel"/>
    <w:tmpl w:val="2F9E3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AB03E2"/>
    <w:multiLevelType w:val="hybridMultilevel"/>
    <w:tmpl w:val="392E2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5"/>
  </w:num>
  <w:num w:numId="4">
    <w:abstractNumId w:val="4"/>
  </w:num>
  <w:num w:numId="5">
    <w:abstractNumId w:val="27"/>
  </w:num>
  <w:num w:numId="6">
    <w:abstractNumId w:val="28"/>
  </w:num>
  <w:num w:numId="7">
    <w:abstractNumId w:val="9"/>
  </w:num>
  <w:num w:numId="8">
    <w:abstractNumId w:val="10"/>
  </w:num>
  <w:num w:numId="9">
    <w:abstractNumId w:val="0"/>
  </w:num>
  <w:num w:numId="10">
    <w:abstractNumId w:val="30"/>
  </w:num>
  <w:num w:numId="11">
    <w:abstractNumId w:val="8"/>
  </w:num>
  <w:num w:numId="12">
    <w:abstractNumId w:val="23"/>
  </w:num>
  <w:num w:numId="13">
    <w:abstractNumId w:val="21"/>
  </w:num>
  <w:num w:numId="14">
    <w:abstractNumId w:val="29"/>
  </w:num>
  <w:num w:numId="15">
    <w:abstractNumId w:val="36"/>
  </w:num>
  <w:num w:numId="16">
    <w:abstractNumId w:val="25"/>
  </w:num>
  <w:num w:numId="17">
    <w:abstractNumId w:val="32"/>
  </w:num>
  <w:num w:numId="18">
    <w:abstractNumId w:val="2"/>
  </w:num>
  <w:num w:numId="19">
    <w:abstractNumId w:val="24"/>
  </w:num>
  <w:num w:numId="20">
    <w:abstractNumId w:val="17"/>
  </w:num>
  <w:num w:numId="21">
    <w:abstractNumId w:val="31"/>
  </w:num>
  <w:num w:numId="22">
    <w:abstractNumId w:val="26"/>
  </w:num>
  <w:num w:numId="23">
    <w:abstractNumId w:val="6"/>
  </w:num>
  <w:num w:numId="24">
    <w:abstractNumId w:val="20"/>
  </w:num>
  <w:num w:numId="25">
    <w:abstractNumId w:val="7"/>
  </w:num>
  <w:num w:numId="26">
    <w:abstractNumId w:val="3"/>
  </w:num>
  <w:num w:numId="27">
    <w:abstractNumId w:val="22"/>
  </w:num>
  <w:num w:numId="28">
    <w:abstractNumId w:val="19"/>
  </w:num>
  <w:num w:numId="29">
    <w:abstractNumId w:val="14"/>
  </w:num>
  <w:num w:numId="30">
    <w:abstractNumId w:val="35"/>
  </w:num>
  <w:num w:numId="31">
    <w:abstractNumId w:val="34"/>
  </w:num>
  <w:num w:numId="32">
    <w:abstractNumId w:val="33"/>
  </w:num>
  <w:num w:numId="33">
    <w:abstractNumId w:val="5"/>
  </w:num>
  <w:num w:numId="34">
    <w:abstractNumId w:val="16"/>
  </w:num>
  <w:num w:numId="35">
    <w:abstractNumId w:val="18"/>
  </w:num>
  <w:num w:numId="36">
    <w:abstractNumId w:val="1"/>
  </w:num>
  <w:num w:numId="37">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4235"/>
    <w:rsid w:val="0002499E"/>
    <w:rsid w:val="00026479"/>
    <w:rsid w:val="00026742"/>
    <w:rsid w:val="000277A5"/>
    <w:rsid w:val="0003084E"/>
    <w:rsid w:val="000310E5"/>
    <w:rsid w:val="00032E45"/>
    <w:rsid w:val="00032E7C"/>
    <w:rsid w:val="00033477"/>
    <w:rsid w:val="000346AD"/>
    <w:rsid w:val="00035B90"/>
    <w:rsid w:val="00036804"/>
    <w:rsid w:val="0004027A"/>
    <w:rsid w:val="00041656"/>
    <w:rsid w:val="00042F74"/>
    <w:rsid w:val="00043268"/>
    <w:rsid w:val="00044245"/>
    <w:rsid w:val="000445E7"/>
    <w:rsid w:val="000451B5"/>
    <w:rsid w:val="00045624"/>
    <w:rsid w:val="0004597D"/>
    <w:rsid w:val="000471E1"/>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EF"/>
    <w:rsid w:val="000D6D0A"/>
    <w:rsid w:val="000E2DB5"/>
    <w:rsid w:val="000E2E28"/>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A16"/>
    <w:rsid w:val="00153A66"/>
    <w:rsid w:val="00154715"/>
    <w:rsid w:val="00156134"/>
    <w:rsid w:val="00157298"/>
    <w:rsid w:val="00157D24"/>
    <w:rsid w:val="0016015B"/>
    <w:rsid w:val="00160E0A"/>
    <w:rsid w:val="00161A52"/>
    <w:rsid w:val="00162A55"/>
    <w:rsid w:val="001657C6"/>
    <w:rsid w:val="00167CA1"/>
    <w:rsid w:val="00167F5D"/>
    <w:rsid w:val="00170157"/>
    <w:rsid w:val="001702B6"/>
    <w:rsid w:val="00170AA9"/>
    <w:rsid w:val="00170E89"/>
    <w:rsid w:val="00174132"/>
    <w:rsid w:val="00174D23"/>
    <w:rsid w:val="001776F2"/>
    <w:rsid w:val="00177C49"/>
    <w:rsid w:val="00180543"/>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5D6"/>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9BF"/>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444"/>
    <w:rsid w:val="00234AD1"/>
    <w:rsid w:val="00234BE1"/>
    <w:rsid w:val="00234CA8"/>
    <w:rsid w:val="00235016"/>
    <w:rsid w:val="00236E43"/>
    <w:rsid w:val="00237B71"/>
    <w:rsid w:val="00240882"/>
    <w:rsid w:val="00240D9F"/>
    <w:rsid w:val="00241E3A"/>
    <w:rsid w:val="00243164"/>
    <w:rsid w:val="0024527D"/>
    <w:rsid w:val="00245C77"/>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0DA0"/>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B1D"/>
    <w:rsid w:val="0031389B"/>
    <w:rsid w:val="00313CB3"/>
    <w:rsid w:val="00315853"/>
    <w:rsid w:val="00315E59"/>
    <w:rsid w:val="00321A23"/>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1F0D"/>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1EE8"/>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1567"/>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1CAA"/>
    <w:rsid w:val="00492642"/>
    <w:rsid w:val="0049398F"/>
    <w:rsid w:val="00494AA0"/>
    <w:rsid w:val="00494ADB"/>
    <w:rsid w:val="00497921"/>
    <w:rsid w:val="004A07D8"/>
    <w:rsid w:val="004A1416"/>
    <w:rsid w:val="004A1547"/>
    <w:rsid w:val="004A2A29"/>
    <w:rsid w:val="004A38C6"/>
    <w:rsid w:val="004A3BD6"/>
    <w:rsid w:val="004A457B"/>
    <w:rsid w:val="004A5F28"/>
    <w:rsid w:val="004A607C"/>
    <w:rsid w:val="004B0173"/>
    <w:rsid w:val="004B0262"/>
    <w:rsid w:val="004B1312"/>
    <w:rsid w:val="004B1905"/>
    <w:rsid w:val="004B2097"/>
    <w:rsid w:val="004B2CA4"/>
    <w:rsid w:val="004B34F6"/>
    <w:rsid w:val="004B361B"/>
    <w:rsid w:val="004B3D5B"/>
    <w:rsid w:val="004B5312"/>
    <w:rsid w:val="004B7009"/>
    <w:rsid w:val="004B7F6F"/>
    <w:rsid w:val="004C013A"/>
    <w:rsid w:val="004C401F"/>
    <w:rsid w:val="004C4D38"/>
    <w:rsid w:val="004C59F2"/>
    <w:rsid w:val="004C70AB"/>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3A50"/>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7C9"/>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6003A3"/>
    <w:rsid w:val="00601556"/>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4AEE"/>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00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A0E"/>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0AB1"/>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300FC"/>
    <w:rsid w:val="00831D40"/>
    <w:rsid w:val="00832D3B"/>
    <w:rsid w:val="00832DFB"/>
    <w:rsid w:val="0083331A"/>
    <w:rsid w:val="00833C12"/>
    <w:rsid w:val="00833E99"/>
    <w:rsid w:val="0083454D"/>
    <w:rsid w:val="00834669"/>
    <w:rsid w:val="008347B6"/>
    <w:rsid w:val="0083570F"/>
    <w:rsid w:val="00835C6A"/>
    <w:rsid w:val="00836E72"/>
    <w:rsid w:val="008400CC"/>
    <w:rsid w:val="008416C9"/>
    <w:rsid w:val="008416D9"/>
    <w:rsid w:val="00842438"/>
    <w:rsid w:val="00842739"/>
    <w:rsid w:val="008432EA"/>
    <w:rsid w:val="00843C84"/>
    <w:rsid w:val="00850039"/>
    <w:rsid w:val="008504CD"/>
    <w:rsid w:val="00850FAB"/>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6705D"/>
    <w:rsid w:val="008702BA"/>
    <w:rsid w:val="0087085E"/>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231"/>
    <w:rsid w:val="008F2FA1"/>
    <w:rsid w:val="008F3C53"/>
    <w:rsid w:val="008F444E"/>
    <w:rsid w:val="008F4F89"/>
    <w:rsid w:val="00901C66"/>
    <w:rsid w:val="00904903"/>
    <w:rsid w:val="0090566B"/>
    <w:rsid w:val="00906666"/>
    <w:rsid w:val="00907908"/>
    <w:rsid w:val="00907B8E"/>
    <w:rsid w:val="00907EE4"/>
    <w:rsid w:val="009100D2"/>
    <w:rsid w:val="009115F9"/>
    <w:rsid w:val="0091456C"/>
    <w:rsid w:val="009147D9"/>
    <w:rsid w:val="00915A1C"/>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168"/>
    <w:rsid w:val="00945FC3"/>
    <w:rsid w:val="009462C1"/>
    <w:rsid w:val="009462DF"/>
    <w:rsid w:val="0094759A"/>
    <w:rsid w:val="00950681"/>
    <w:rsid w:val="00950B50"/>
    <w:rsid w:val="00950CF3"/>
    <w:rsid w:val="00951475"/>
    <w:rsid w:val="00952A2B"/>
    <w:rsid w:val="00954DF8"/>
    <w:rsid w:val="00955205"/>
    <w:rsid w:val="00955209"/>
    <w:rsid w:val="0095526E"/>
    <w:rsid w:val="0095582A"/>
    <w:rsid w:val="00955B1B"/>
    <w:rsid w:val="009575A2"/>
    <w:rsid w:val="00960257"/>
    <w:rsid w:val="00960CD8"/>
    <w:rsid w:val="0096398D"/>
    <w:rsid w:val="009640B3"/>
    <w:rsid w:val="00965531"/>
    <w:rsid w:val="00967B24"/>
    <w:rsid w:val="009700A6"/>
    <w:rsid w:val="0097092A"/>
    <w:rsid w:val="00970BBA"/>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A4"/>
    <w:rsid w:val="009E3B49"/>
    <w:rsid w:val="009E5744"/>
    <w:rsid w:val="009E5B02"/>
    <w:rsid w:val="009E5DA3"/>
    <w:rsid w:val="009E5E2C"/>
    <w:rsid w:val="009E631C"/>
    <w:rsid w:val="009E7595"/>
    <w:rsid w:val="009E7EF3"/>
    <w:rsid w:val="009F11CD"/>
    <w:rsid w:val="009F1747"/>
    <w:rsid w:val="009F2262"/>
    <w:rsid w:val="009F385A"/>
    <w:rsid w:val="009F4B8B"/>
    <w:rsid w:val="009F4EBD"/>
    <w:rsid w:val="009F5CB4"/>
    <w:rsid w:val="009F6AEC"/>
    <w:rsid w:val="009F6E23"/>
    <w:rsid w:val="009F759E"/>
    <w:rsid w:val="009F7901"/>
    <w:rsid w:val="009F7ACA"/>
    <w:rsid w:val="00A0090C"/>
    <w:rsid w:val="00A01BA9"/>
    <w:rsid w:val="00A02EF7"/>
    <w:rsid w:val="00A0474B"/>
    <w:rsid w:val="00A04D5F"/>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9F3"/>
    <w:rsid w:val="00A61D93"/>
    <w:rsid w:val="00A61FA4"/>
    <w:rsid w:val="00A65387"/>
    <w:rsid w:val="00A66274"/>
    <w:rsid w:val="00A67C5A"/>
    <w:rsid w:val="00A70118"/>
    <w:rsid w:val="00A717B9"/>
    <w:rsid w:val="00A72565"/>
    <w:rsid w:val="00A73A0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17AD"/>
    <w:rsid w:val="00AA1A6F"/>
    <w:rsid w:val="00AA2558"/>
    <w:rsid w:val="00AA2E6A"/>
    <w:rsid w:val="00AA40D1"/>
    <w:rsid w:val="00AA579D"/>
    <w:rsid w:val="00AA611A"/>
    <w:rsid w:val="00AA63E1"/>
    <w:rsid w:val="00AB0568"/>
    <w:rsid w:val="00AB084F"/>
    <w:rsid w:val="00AB0880"/>
    <w:rsid w:val="00AB0A87"/>
    <w:rsid w:val="00AB2604"/>
    <w:rsid w:val="00AB2713"/>
    <w:rsid w:val="00AB2B2D"/>
    <w:rsid w:val="00AB3727"/>
    <w:rsid w:val="00AB3DE7"/>
    <w:rsid w:val="00AB4AC1"/>
    <w:rsid w:val="00AB53A8"/>
    <w:rsid w:val="00AB54C7"/>
    <w:rsid w:val="00AB70C1"/>
    <w:rsid w:val="00AB7807"/>
    <w:rsid w:val="00AC0246"/>
    <w:rsid w:val="00AC13D4"/>
    <w:rsid w:val="00AC1AAB"/>
    <w:rsid w:val="00AC1B11"/>
    <w:rsid w:val="00AC1B9D"/>
    <w:rsid w:val="00AC37DD"/>
    <w:rsid w:val="00AC3A8C"/>
    <w:rsid w:val="00AC3AB3"/>
    <w:rsid w:val="00AC3D8F"/>
    <w:rsid w:val="00AC4168"/>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2843"/>
    <w:rsid w:val="00AF53D8"/>
    <w:rsid w:val="00AF714C"/>
    <w:rsid w:val="00B00850"/>
    <w:rsid w:val="00B0266B"/>
    <w:rsid w:val="00B074D7"/>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4"/>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6C0F"/>
    <w:rsid w:val="00B5740F"/>
    <w:rsid w:val="00B575BB"/>
    <w:rsid w:val="00B57FE8"/>
    <w:rsid w:val="00B603D9"/>
    <w:rsid w:val="00B603EE"/>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7F84"/>
    <w:rsid w:val="00BA00F6"/>
    <w:rsid w:val="00BA0A99"/>
    <w:rsid w:val="00BA0DB6"/>
    <w:rsid w:val="00BA0F2A"/>
    <w:rsid w:val="00BA1BC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2"/>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41D3"/>
    <w:rsid w:val="00C35A07"/>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638D"/>
    <w:rsid w:val="00C87426"/>
    <w:rsid w:val="00C87D98"/>
    <w:rsid w:val="00C902D2"/>
    <w:rsid w:val="00C907D1"/>
    <w:rsid w:val="00C9096C"/>
    <w:rsid w:val="00C90C09"/>
    <w:rsid w:val="00C90F4B"/>
    <w:rsid w:val="00C910C6"/>
    <w:rsid w:val="00C91774"/>
    <w:rsid w:val="00C92791"/>
    <w:rsid w:val="00C92DBB"/>
    <w:rsid w:val="00C95609"/>
    <w:rsid w:val="00C96049"/>
    <w:rsid w:val="00C977F2"/>
    <w:rsid w:val="00CA011E"/>
    <w:rsid w:val="00CA1723"/>
    <w:rsid w:val="00CA1FAD"/>
    <w:rsid w:val="00CA2E05"/>
    <w:rsid w:val="00CA2E15"/>
    <w:rsid w:val="00CA3DA2"/>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5864"/>
    <w:rsid w:val="00DE73CB"/>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3EED"/>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6449"/>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2CE"/>
    <w:rsid w:val="00EB1645"/>
    <w:rsid w:val="00EB1849"/>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4916"/>
    <w:rsid w:val="00EF59A8"/>
    <w:rsid w:val="00EF683E"/>
    <w:rsid w:val="00EF6887"/>
    <w:rsid w:val="00F003F8"/>
    <w:rsid w:val="00F00AFC"/>
    <w:rsid w:val="00F016AE"/>
    <w:rsid w:val="00F02777"/>
    <w:rsid w:val="00F02A2B"/>
    <w:rsid w:val="00F03C0A"/>
    <w:rsid w:val="00F049C7"/>
    <w:rsid w:val="00F06A87"/>
    <w:rsid w:val="00F06BF9"/>
    <w:rsid w:val="00F06F50"/>
    <w:rsid w:val="00F11B2E"/>
    <w:rsid w:val="00F11B90"/>
    <w:rsid w:val="00F12FFB"/>
    <w:rsid w:val="00F13418"/>
    <w:rsid w:val="00F142AE"/>
    <w:rsid w:val="00F1430C"/>
    <w:rsid w:val="00F14E48"/>
    <w:rsid w:val="00F20AD7"/>
    <w:rsid w:val="00F2115A"/>
    <w:rsid w:val="00F21549"/>
    <w:rsid w:val="00F2462D"/>
    <w:rsid w:val="00F246F9"/>
    <w:rsid w:val="00F247C6"/>
    <w:rsid w:val="00F248F4"/>
    <w:rsid w:val="00F252EB"/>
    <w:rsid w:val="00F25B80"/>
    <w:rsid w:val="00F26809"/>
    <w:rsid w:val="00F26994"/>
    <w:rsid w:val="00F26B35"/>
    <w:rsid w:val="00F26CD2"/>
    <w:rsid w:val="00F32E4C"/>
    <w:rsid w:val="00F33761"/>
    <w:rsid w:val="00F338F6"/>
    <w:rsid w:val="00F368C9"/>
    <w:rsid w:val="00F369F7"/>
    <w:rsid w:val="00F3745B"/>
    <w:rsid w:val="00F40BEC"/>
    <w:rsid w:val="00F411E4"/>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460E"/>
    <w:rsid w:val="00FF5BA4"/>
    <w:rsid w:val="00FF65EC"/>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link w:val="Heading5Char"/>
    <w:uiPriority w:val="99"/>
    <w:locked/>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locked/>
    <w:pPr>
      <w:keepNext/>
      <w:numPr>
        <w:ilvl w:val="5"/>
        <w:numId w:val="2"/>
      </w:numPr>
      <w:outlineLvl w:val="5"/>
    </w:pPr>
    <w:rPr>
      <w:b/>
      <w:sz w:val="16"/>
      <w:u w:val="single"/>
    </w:rPr>
  </w:style>
  <w:style w:type="paragraph" w:styleId="Heading7">
    <w:name w:val="heading 7"/>
    <w:basedOn w:val="Normal"/>
    <w:next w:val="Normal"/>
    <w:link w:val="Heading7Char"/>
    <w:uiPriority w:val="99"/>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locked/>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link w:val="TitleChar"/>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link w:val="BodyTextIndentChar"/>
    <w:uiPriority w:val="99"/>
    <w:locked/>
    <w:pPr>
      <w:spacing w:after="60"/>
      <w:ind w:left="709"/>
    </w:pPr>
  </w:style>
  <w:style w:type="paragraph" w:styleId="BodyTextIndent2">
    <w:name w:val="Body Text Indent 2"/>
    <w:basedOn w:val="Normal"/>
    <w:link w:val="BodyTextIndent2Char"/>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link w:val="FootnoteTextChar"/>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link w:val="DocumentMapChar"/>
    <w:uiPriority w:val="99"/>
    <w:semiHidden/>
    <w:locked/>
    <w:pPr>
      <w:shd w:val="clear" w:color="auto" w:fill="000080"/>
    </w:pPr>
    <w:rPr>
      <w:rFonts w:ascii="Tahoma" w:hAnsi="Tahoma" w:cs="Tahoma"/>
    </w:rPr>
  </w:style>
  <w:style w:type="paragraph" w:styleId="BodyTextFirstIndent">
    <w:name w:val="Body Text First Indent"/>
    <w:basedOn w:val="BodyText"/>
    <w:link w:val="BodyTextFirstIndentChar"/>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link w:val="BodyText2Char"/>
    <w:uiPriority w:val="99"/>
    <w:locked/>
    <w:rPr>
      <w:color w:val="FF0000"/>
    </w:rPr>
  </w:style>
  <w:style w:type="paragraph" w:styleId="BodyText3">
    <w:name w:val="Body Text 3"/>
    <w:basedOn w:val="Normal"/>
    <w:link w:val="BodyText3Char"/>
    <w:uiPriority w:val="99"/>
    <w:locked/>
    <w:rPr>
      <w:b/>
      <w:caps/>
      <w:sz w:val="18"/>
    </w:rPr>
  </w:style>
  <w:style w:type="paragraph" w:styleId="BalloonText">
    <w:name w:val="Balloon Text"/>
    <w:basedOn w:val="Normal"/>
    <w:link w:val="BalloonTextChar"/>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link w:val="CommentSubjectChar"/>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A547D"/>
    <w:pPr>
      <w:numPr>
        <w:ilvl w:val="1"/>
        <w:numId w:val="4"/>
      </w:numPr>
      <w:spacing w:after="60"/>
    </w:pPr>
  </w:style>
  <w:style w:type="paragraph" w:customStyle="1" w:styleId="Bullet3">
    <w:name w:val="Bullet 3"/>
    <w:basedOn w:val="Bullet2"/>
    <w:qFormat/>
    <w:rsid w:val="00DA547D"/>
    <w:pPr>
      <w:numPr>
        <w:ilvl w:val="2"/>
      </w:numPr>
    </w:pPr>
  </w:style>
  <w:style w:type="paragraph" w:customStyle="1" w:styleId="Bullet1">
    <w:name w:val="Bullet 1"/>
    <w:basedOn w:val="ListParagraph"/>
    <w:link w:val="Bullet1Char"/>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F411E4"/>
    <w:pPr>
      <w:jc w:val="center"/>
    </w:pPr>
    <w:rPr>
      <w:rFonts w:cs="Arial"/>
      <w:sz w:val="16"/>
      <w:szCs w:val="16"/>
    </w:rPr>
  </w:style>
  <w:style w:type="paragraph" w:customStyle="1" w:styleId="RevisionTableHeading">
    <w:name w:val="Revision Table Heading"/>
    <w:basedOn w:val="Normal"/>
    <w:link w:val="RevisionTableHeadingChar"/>
    <w:qFormat/>
    <w:rsid w:val="00F411E4"/>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F411E4"/>
    <w:rPr>
      <w:rFonts w:ascii="Arial" w:hAnsi="Arial" w:cs="Arial"/>
      <w:sz w:val="16"/>
      <w:szCs w:val="16"/>
    </w:rPr>
  </w:style>
  <w:style w:type="character" w:customStyle="1" w:styleId="RevisionTableHeadingChar">
    <w:name w:val="Revision Table Heading Char"/>
    <w:basedOn w:val="DefaultParagraphFont"/>
    <w:link w:val="RevisionTableHeading"/>
    <w:rsid w:val="00F411E4"/>
    <w:rPr>
      <w:rFonts w:ascii="Arial" w:hAnsi="Arial" w:cs="Arial"/>
      <w:b/>
      <w:sz w:val="16"/>
      <w:szCs w:val="16"/>
    </w:rPr>
  </w:style>
  <w:style w:type="paragraph" w:customStyle="1" w:styleId="TT9pt">
    <w:name w:val="TT 9pt"/>
    <w:basedOn w:val="Normal"/>
    <w:link w:val="TT9ptChar"/>
    <w:qFormat/>
    <w:rsid w:val="00F411E4"/>
    <w:pPr>
      <w:spacing w:before="40" w:after="40"/>
      <w:jc w:val="left"/>
    </w:pPr>
    <w:rPr>
      <w:rFonts w:cs="Arial"/>
      <w:sz w:val="18"/>
      <w:szCs w:val="18"/>
    </w:rPr>
  </w:style>
  <w:style w:type="paragraph" w:customStyle="1" w:styleId="THWhite">
    <w:name w:val="T H White"/>
    <w:basedOn w:val="TableHeading"/>
    <w:link w:val="THWhiteChar"/>
    <w:qFormat/>
    <w:rsid w:val="00F411E4"/>
    <w:pPr>
      <w:spacing w:before="40" w:after="40"/>
      <w:jc w:val="center"/>
    </w:pPr>
    <w:rPr>
      <w:color w:val="FFFFFF" w:themeColor="background1"/>
    </w:rPr>
  </w:style>
  <w:style w:type="character" w:customStyle="1" w:styleId="TT9ptChar">
    <w:name w:val="TT 9pt Char"/>
    <w:basedOn w:val="DefaultParagraphFont"/>
    <w:link w:val="TT9pt"/>
    <w:rsid w:val="00F411E4"/>
    <w:rPr>
      <w:rFonts w:ascii="Arial" w:hAnsi="Arial" w:cs="Arial"/>
      <w:sz w:val="18"/>
      <w:szCs w:val="18"/>
    </w:rPr>
  </w:style>
  <w:style w:type="paragraph" w:customStyle="1" w:styleId="RevH8ptcenter">
    <w:name w:val="Rev H 8pt center"/>
    <w:basedOn w:val="Normal"/>
    <w:link w:val="RevH8ptcenterChar"/>
    <w:qFormat/>
    <w:rsid w:val="00F411E4"/>
    <w:pPr>
      <w:ind w:left="-104" w:right="-105"/>
      <w:jc w:val="center"/>
    </w:pPr>
    <w:rPr>
      <w:rFonts w:cs="Arial"/>
      <w:b/>
      <w:bCs/>
      <w:sz w:val="16"/>
      <w:szCs w:val="16"/>
    </w:rPr>
  </w:style>
  <w:style w:type="character" w:customStyle="1" w:styleId="TableHeadingChar">
    <w:name w:val="Table Heading Char"/>
    <w:basedOn w:val="DefaultParagraphFont"/>
    <w:link w:val="TableHeading"/>
    <w:rsid w:val="00F411E4"/>
    <w:rPr>
      <w:rFonts w:ascii="Arial" w:hAnsi="Arial"/>
      <w:b/>
    </w:rPr>
  </w:style>
  <w:style w:type="character" w:customStyle="1" w:styleId="THWhiteChar">
    <w:name w:val="T H White Char"/>
    <w:basedOn w:val="TableHeadingChar"/>
    <w:link w:val="THWhite"/>
    <w:rsid w:val="00F411E4"/>
    <w:rPr>
      <w:rFonts w:ascii="Arial" w:hAnsi="Arial"/>
      <w:b/>
      <w:color w:val="FFFFFF" w:themeColor="background1"/>
    </w:rPr>
  </w:style>
  <w:style w:type="character" w:customStyle="1" w:styleId="RevH8ptcenterChar">
    <w:name w:val="Rev H 8pt center Char"/>
    <w:basedOn w:val="DefaultParagraphFont"/>
    <w:link w:val="RevH8ptcenter"/>
    <w:rsid w:val="00F411E4"/>
    <w:rPr>
      <w:rFonts w:ascii="Arial" w:hAnsi="Arial" w:cs="Arial"/>
      <w:b/>
      <w:bCs/>
      <w:sz w:val="16"/>
      <w:szCs w:val="16"/>
    </w:rPr>
  </w:style>
  <w:style w:type="paragraph" w:customStyle="1" w:styleId="FigureTitle">
    <w:name w:val="Figure Title"/>
    <w:basedOn w:val="Normal"/>
    <w:link w:val="FigureTitleChar"/>
    <w:qFormat/>
    <w:rsid w:val="00AB4AC1"/>
    <w:pPr>
      <w:spacing w:after="240"/>
      <w:jc w:val="center"/>
    </w:pPr>
    <w:rPr>
      <w:b/>
      <w:i/>
    </w:rPr>
  </w:style>
  <w:style w:type="character" w:customStyle="1" w:styleId="FigureTitleChar">
    <w:name w:val="Figure Title Char"/>
    <w:basedOn w:val="DefaultParagraphFont"/>
    <w:link w:val="FigureTitle"/>
    <w:rsid w:val="00AB4AC1"/>
    <w:rPr>
      <w:rFonts w:ascii="Arial" w:hAnsi="Arial"/>
      <w:b/>
      <w:i/>
    </w:rPr>
  </w:style>
  <w:style w:type="paragraph" w:customStyle="1" w:styleId="BodyItalicBold">
    <w:name w:val="Body Italic Bold"/>
    <w:basedOn w:val="BodyItalic"/>
    <w:link w:val="BodyItalicBoldChar"/>
    <w:qFormat/>
    <w:rsid w:val="00BC2272"/>
    <w:rPr>
      <w:b/>
    </w:rPr>
  </w:style>
  <w:style w:type="character" w:customStyle="1" w:styleId="BodyItalicBoldChar">
    <w:name w:val="Body Italic Bold Char"/>
    <w:basedOn w:val="BodyItalicChar"/>
    <w:link w:val="BodyItalicBold"/>
    <w:rsid w:val="00BC2272"/>
    <w:rPr>
      <w:rFonts w:ascii="Arial" w:hAnsi="Arial"/>
      <w:b/>
      <w:i/>
    </w:rPr>
  </w:style>
  <w:style w:type="paragraph" w:customStyle="1" w:styleId="RevisionTableTitle">
    <w:name w:val="Revision Table Title"/>
    <w:basedOn w:val="Normal"/>
    <w:link w:val="RevisionTableTitleChar"/>
    <w:qFormat/>
    <w:rsid w:val="00BC2272"/>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BC2272"/>
    <w:rPr>
      <w:rFonts w:ascii="Arial" w:hAnsi="Arial" w:cs="Arial"/>
      <w:b/>
    </w:rPr>
  </w:style>
  <w:style w:type="paragraph" w:customStyle="1" w:styleId="1NumBul">
    <w:name w:val="1 Num_Bul"/>
    <w:basedOn w:val="ListParagraph"/>
    <w:link w:val="1NumBulChar"/>
    <w:qFormat/>
    <w:rsid w:val="00BC2272"/>
    <w:pPr>
      <w:numPr>
        <w:numId w:val="6"/>
      </w:numPr>
    </w:pPr>
  </w:style>
  <w:style w:type="paragraph" w:customStyle="1" w:styleId="2Alpha">
    <w:name w:val="2 Alpha"/>
    <w:basedOn w:val="ListParagraph"/>
    <w:link w:val="2AlphaChar"/>
    <w:qFormat/>
    <w:rsid w:val="00BC2272"/>
    <w:pPr>
      <w:numPr>
        <w:ilvl w:val="1"/>
        <w:numId w:val="6"/>
      </w:numPr>
    </w:pPr>
  </w:style>
  <w:style w:type="character" w:customStyle="1" w:styleId="1NumBulChar">
    <w:name w:val="1 Num_Bul Char"/>
    <w:basedOn w:val="DefaultParagraphFont"/>
    <w:link w:val="1NumBul"/>
    <w:rsid w:val="00BC2272"/>
    <w:rPr>
      <w:rFonts w:ascii="Arial" w:hAnsi="Arial"/>
    </w:rPr>
  </w:style>
  <w:style w:type="paragraph" w:customStyle="1" w:styleId="3Roman">
    <w:name w:val="3 Roman"/>
    <w:basedOn w:val="ListParagraph"/>
    <w:link w:val="3RomanChar"/>
    <w:qFormat/>
    <w:rsid w:val="00BC2272"/>
    <w:pPr>
      <w:numPr>
        <w:ilvl w:val="2"/>
        <w:numId w:val="6"/>
      </w:numPr>
    </w:pPr>
  </w:style>
  <w:style w:type="character" w:customStyle="1" w:styleId="2AlphaChar">
    <w:name w:val="2 Alpha Char"/>
    <w:basedOn w:val="DefaultParagraphFont"/>
    <w:link w:val="2Alpha"/>
    <w:rsid w:val="00BC2272"/>
    <w:rPr>
      <w:rFonts w:ascii="Arial" w:hAnsi="Arial"/>
    </w:rPr>
  </w:style>
  <w:style w:type="character" w:customStyle="1" w:styleId="3RomanChar">
    <w:name w:val="3 Roman Char"/>
    <w:basedOn w:val="DefaultParagraphFont"/>
    <w:link w:val="3Roman"/>
    <w:rsid w:val="00BC2272"/>
    <w:rPr>
      <w:rFonts w:ascii="Arial" w:hAnsi="Arial"/>
    </w:rPr>
  </w:style>
  <w:style w:type="character" w:customStyle="1" w:styleId="CommentTextChar">
    <w:name w:val="Comment Text Char"/>
    <w:basedOn w:val="DefaultParagraphFont"/>
    <w:link w:val="CommentText"/>
    <w:uiPriority w:val="99"/>
    <w:semiHidden/>
    <w:rsid w:val="00BC2272"/>
    <w:rPr>
      <w:rFonts w:ascii="Arial" w:hAnsi="Arial"/>
    </w:rPr>
  </w:style>
  <w:style w:type="paragraph" w:customStyle="1" w:styleId="BodyText11PtBoldUnderline">
    <w:name w:val="Body Text 11Pt Bold Underline"/>
    <w:basedOn w:val="Normal"/>
    <w:link w:val="BodyText11PtBoldUnderlineChar"/>
    <w:qFormat/>
    <w:rsid w:val="00BC2272"/>
    <w:rPr>
      <w:b/>
      <w:sz w:val="22"/>
      <w:szCs w:val="22"/>
      <w:u w:val="single"/>
      <w:shd w:val="clear" w:color="auto" w:fill="FCFCFC"/>
    </w:rPr>
  </w:style>
  <w:style w:type="character" w:customStyle="1" w:styleId="BodyText11PtBoldUnderlineChar">
    <w:name w:val="Body Text 11Pt Bold Underline Char"/>
    <w:basedOn w:val="DefaultParagraphFont"/>
    <w:link w:val="BodyText11PtBoldUnderline"/>
    <w:rsid w:val="00BC2272"/>
    <w:rPr>
      <w:rFonts w:ascii="Arial" w:hAnsi="Arial"/>
      <w:b/>
      <w:sz w:val="22"/>
      <w:szCs w:val="22"/>
      <w:u w:val="single"/>
    </w:rPr>
  </w:style>
  <w:style w:type="paragraph" w:customStyle="1" w:styleId="TableBullet">
    <w:name w:val="Table Bullet"/>
    <w:basedOn w:val="Bullet1"/>
    <w:link w:val="TableBulletChar"/>
    <w:qFormat/>
    <w:rsid w:val="00BC2272"/>
    <w:pPr>
      <w:spacing w:after="0"/>
      <w:ind w:left="256" w:hanging="256"/>
      <w:jc w:val="left"/>
    </w:pPr>
  </w:style>
  <w:style w:type="character" w:customStyle="1" w:styleId="Bullet1Char">
    <w:name w:val="Bullet 1 Char"/>
    <w:basedOn w:val="ListParagraphChar"/>
    <w:link w:val="Bullet1"/>
    <w:rsid w:val="00BC2272"/>
    <w:rPr>
      <w:rFonts w:ascii="Arial" w:hAnsi="Arial"/>
    </w:rPr>
  </w:style>
  <w:style w:type="character" w:customStyle="1" w:styleId="TableBulletChar">
    <w:name w:val="Table Bullet Char"/>
    <w:basedOn w:val="Bullet1Char"/>
    <w:link w:val="TableBullet"/>
    <w:rsid w:val="00BC2272"/>
    <w:rPr>
      <w:rFonts w:ascii="Arial" w:hAnsi="Arial"/>
    </w:rPr>
  </w:style>
  <w:style w:type="paragraph" w:customStyle="1" w:styleId="Info">
    <w:name w:val="Info"/>
    <w:rsid w:val="00BC2272"/>
    <w:pPr>
      <w:spacing w:before="60" w:after="60"/>
    </w:pPr>
    <w:rPr>
      <w:rFonts w:ascii="Arial" w:eastAsia="Times" w:hAnsi="Arial"/>
      <w:noProof/>
      <w:sz w:val="22"/>
    </w:rPr>
  </w:style>
  <w:style w:type="character" w:customStyle="1" w:styleId="UnresolvedMention1">
    <w:name w:val="Unresolved Mention1"/>
    <w:basedOn w:val="DefaultParagraphFont"/>
    <w:uiPriority w:val="99"/>
    <w:semiHidden/>
    <w:unhideWhenUsed/>
    <w:rsid w:val="00BC2272"/>
    <w:rPr>
      <w:color w:val="605E5C"/>
      <w:shd w:val="clear" w:color="auto" w:fill="E1DFDD"/>
    </w:rPr>
  </w:style>
  <w:style w:type="paragraph" w:customStyle="1" w:styleId="TableHWhite">
    <w:name w:val="Table H White"/>
    <w:basedOn w:val="TableHeading"/>
    <w:link w:val="TableHWhiteChar"/>
    <w:qFormat/>
    <w:rsid w:val="00A73A05"/>
    <w:pPr>
      <w:jc w:val="center"/>
    </w:pPr>
    <w:rPr>
      <w:color w:val="FFFFFF" w:themeColor="background1"/>
    </w:rPr>
  </w:style>
  <w:style w:type="character" w:customStyle="1" w:styleId="TableHWhiteChar">
    <w:name w:val="Table H White Char"/>
    <w:basedOn w:val="TableHeadingChar"/>
    <w:link w:val="TableHWhite"/>
    <w:rsid w:val="00A73A05"/>
    <w:rPr>
      <w:rFonts w:ascii="Arial" w:hAnsi="Arial"/>
      <w:b/>
      <w:color w:val="FFFFFF" w:themeColor="background1"/>
    </w:rPr>
  </w:style>
  <w:style w:type="character" w:customStyle="1" w:styleId="Heading3Char">
    <w:name w:val="Heading 3 Char"/>
    <w:basedOn w:val="DefaultParagraphFont"/>
    <w:link w:val="Heading3"/>
    <w:rsid w:val="00915A1C"/>
    <w:rPr>
      <w:rFonts w:ascii="Arial" w:hAnsi="Arial" w:cs="Arial"/>
      <w:sz w:val="22"/>
      <w:u w:val="single"/>
    </w:rPr>
  </w:style>
  <w:style w:type="character" w:customStyle="1" w:styleId="Heading4Char">
    <w:name w:val="Heading 4 Char"/>
    <w:basedOn w:val="DefaultParagraphFont"/>
    <w:link w:val="Heading4"/>
    <w:rsid w:val="00915A1C"/>
    <w:rPr>
      <w:rFonts w:ascii="Arial" w:hAnsi="Arial"/>
      <w:bCs/>
    </w:rPr>
  </w:style>
  <w:style w:type="character" w:customStyle="1" w:styleId="Heading5Char">
    <w:name w:val="Heading 5 Char"/>
    <w:basedOn w:val="DefaultParagraphFont"/>
    <w:link w:val="Heading5"/>
    <w:uiPriority w:val="99"/>
    <w:rsid w:val="00915A1C"/>
    <w:rPr>
      <w:rFonts w:ascii="Arial" w:hAnsi="Arial"/>
      <w:b/>
      <w:bCs/>
      <w:i/>
      <w:iCs/>
      <w:sz w:val="26"/>
      <w:szCs w:val="26"/>
    </w:rPr>
  </w:style>
  <w:style w:type="character" w:customStyle="1" w:styleId="Heading6Char">
    <w:name w:val="Heading 6 Char"/>
    <w:basedOn w:val="DefaultParagraphFont"/>
    <w:link w:val="Heading6"/>
    <w:uiPriority w:val="99"/>
    <w:rsid w:val="00915A1C"/>
    <w:rPr>
      <w:rFonts w:ascii="Arial" w:hAnsi="Arial"/>
      <w:b/>
      <w:sz w:val="16"/>
      <w:u w:val="single"/>
    </w:rPr>
  </w:style>
  <w:style w:type="character" w:customStyle="1" w:styleId="Heading7Char">
    <w:name w:val="Heading 7 Char"/>
    <w:basedOn w:val="DefaultParagraphFont"/>
    <w:link w:val="Heading7"/>
    <w:uiPriority w:val="99"/>
    <w:rsid w:val="00915A1C"/>
    <w:rPr>
      <w:rFonts w:ascii="Arial" w:hAnsi="Arial"/>
      <w:sz w:val="24"/>
      <w:szCs w:val="24"/>
    </w:rPr>
  </w:style>
  <w:style w:type="character" w:customStyle="1" w:styleId="Heading8Char">
    <w:name w:val="Heading 8 Char"/>
    <w:basedOn w:val="DefaultParagraphFont"/>
    <w:link w:val="Heading8"/>
    <w:uiPriority w:val="99"/>
    <w:rsid w:val="00915A1C"/>
    <w:rPr>
      <w:rFonts w:ascii="Arial" w:hAnsi="Arial"/>
      <w:i/>
      <w:iCs/>
      <w:sz w:val="24"/>
      <w:szCs w:val="24"/>
    </w:rPr>
  </w:style>
  <w:style w:type="character" w:customStyle="1" w:styleId="Heading9Char">
    <w:name w:val="Heading 9 Char"/>
    <w:basedOn w:val="DefaultParagraphFont"/>
    <w:link w:val="Heading9"/>
    <w:uiPriority w:val="99"/>
    <w:rsid w:val="00915A1C"/>
    <w:rPr>
      <w:rFonts w:ascii="Arial" w:hAnsi="Arial"/>
      <w:sz w:val="36"/>
    </w:rPr>
  </w:style>
  <w:style w:type="character" w:customStyle="1" w:styleId="TitleChar">
    <w:name w:val="Title Char"/>
    <w:basedOn w:val="DefaultParagraphFont"/>
    <w:link w:val="Title"/>
    <w:uiPriority w:val="99"/>
    <w:rsid w:val="00915A1C"/>
    <w:rPr>
      <w:rFonts w:ascii="Arial" w:hAnsi="Arial"/>
      <w:b/>
      <w:sz w:val="24"/>
    </w:rPr>
  </w:style>
  <w:style w:type="character" w:customStyle="1" w:styleId="BodyTextIndentChar">
    <w:name w:val="Body Text Indent Char"/>
    <w:basedOn w:val="DefaultParagraphFont"/>
    <w:link w:val="BodyTextIndent"/>
    <w:uiPriority w:val="99"/>
    <w:rsid w:val="00915A1C"/>
    <w:rPr>
      <w:rFonts w:ascii="Arial" w:hAnsi="Arial"/>
    </w:rPr>
  </w:style>
  <w:style w:type="character" w:customStyle="1" w:styleId="BodyTextIndent2Char">
    <w:name w:val="Body Text Indent 2 Char"/>
    <w:basedOn w:val="DefaultParagraphFont"/>
    <w:link w:val="BodyTextIndent2"/>
    <w:uiPriority w:val="99"/>
    <w:rsid w:val="00915A1C"/>
    <w:rPr>
      <w:rFonts w:ascii="Arial" w:hAnsi="Arial"/>
      <w:sz w:val="22"/>
    </w:rPr>
  </w:style>
  <w:style w:type="character" w:customStyle="1" w:styleId="FootnoteTextChar">
    <w:name w:val="Footnote Text Char"/>
    <w:basedOn w:val="DefaultParagraphFont"/>
    <w:link w:val="FootnoteText"/>
    <w:uiPriority w:val="99"/>
    <w:semiHidden/>
    <w:rsid w:val="00915A1C"/>
    <w:rPr>
      <w:rFonts w:ascii="Arial" w:hAnsi="Arial"/>
    </w:rPr>
  </w:style>
  <w:style w:type="character" w:customStyle="1" w:styleId="DocumentMapChar">
    <w:name w:val="Document Map Char"/>
    <w:basedOn w:val="DefaultParagraphFont"/>
    <w:link w:val="DocumentMap"/>
    <w:uiPriority w:val="99"/>
    <w:semiHidden/>
    <w:rsid w:val="00915A1C"/>
    <w:rPr>
      <w:rFonts w:ascii="Tahoma" w:hAnsi="Tahoma" w:cs="Tahoma"/>
      <w:shd w:val="clear" w:color="auto" w:fill="000080"/>
    </w:rPr>
  </w:style>
  <w:style w:type="character" w:customStyle="1" w:styleId="BodyTextFirstIndentChar">
    <w:name w:val="Body Text First Indent Char"/>
    <w:basedOn w:val="BodyTextChar"/>
    <w:link w:val="BodyTextFirstIndent"/>
    <w:uiPriority w:val="99"/>
    <w:rsid w:val="00915A1C"/>
    <w:rPr>
      <w:rFonts w:ascii="Arial" w:hAnsi="Arial"/>
      <w:sz w:val="18"/>
      <w:lang w:val="en-GB"/>
    </w:rPr>
  </w:style>
  <w:style w:type="character" w:customStyle="1" w:styleId="BodyText2Char">
    <w:name w:val="Body Text 2 Char"/>
    <w:basedOn w:val="DefaultParagraphFont"/>
    <w:link w:val="BodyText2"/>
    <w:uiPriority w:val="99"/>
    <w:rsid w:val="00915A1C"/>
    <w:rPr>
      <w:rFonts w:ascii="Arial" w:hAnsi="Arial"/>
      <w:color w:val="FF0000"/>
    </w:rPr>
  </w:style>
  <w:style w:type="character" w:customStyle="1" w:styleId="BodyText3Char">
    <w:name w:val="Body Text 3 Char"/>
    <w:basedOn w:val="DefaultParagraphFont"/>
    <w:link w:val="BodyText3"/>
    <w:uiPriority w:val="99"/>
    <w:rsid w:val="00915A1C"/>
    <w:rPr>
      <w:rFonts w:ascii="Arial" w:hAnsi="Arial"/>
      <w:b/>
      <w:caps/>
      <w:sz w:val="18"/>
    </w:rPr>
  </w:style>
  <w:style w:type="character" w:customStyle="1" w:styleId="BalloonTextChar">
    <w:name w:val="Balloon Text Char"/>
    <w:basedOn w:val="DefaultParagraphFont"/>
    <w:link w:val="BalloonText"/>
    <w:uiPriority w:val="99"/>
    <w:semiHidden/>
    <w:rsid w:val="00915A1C"/>
    <w:rPr>
      <w:rFonts w:ascii="Tahoma" w:hAnsi="Tahoma" w:cs="Tahoma"/>
      <w:sz w:val="16"/>
      <w:szCs w:val="16"/>
    </w:rPr>
  </w:style>
  <w:style w:type="character" w:customStyle="1" w:styleId="CommentSubjectChar">
    <w:name w:val="Comment Subject Char"/>
    <w:basedOn w:val="CommentTextChar"/>
    <w:link w:val="CommentSubject"/>
    <w:uiPriority w:val="99"/>
    <w:semiHidden/>
    <w:rsid w:val="00915A1C"/>
    <w:rPr>
      <w:rFonts w:ascii="Arial" w:hAnsi="Arial"/>
      <w:b/>
      <w:bCs/>
    </w:rPr>
  </w:style>
  <w:style w:type="paragraph" w:customStyle="1" w:styleId="TblNorm">
    <w:name w:val="Tbl Norm"/>
    <w:basedOn w:val="Normal"/>
    <w:rsid w:val="00915A1C"/>
    <w:pPr>
      <w:overflowPunct w:val="0"/>
      <w:autoSpaceDE w:val="0"/>
      <w:autoSpaceDN w:val="0"/>
      <w:adjustRightInd w:val="0"/>
      <w:spacing w:before="20" w:after="40"/>
      <w:jc w:val="left"/>
    </w:pPr>
    <w:rPr>
      <w:rFonts w:cs="Arial"/>
    </w:rPr>
  </w:style>
  <w:style w:type="paragraph" w:customStyle="1" w:styleId="TT11ptBold">
    <w:name w:val="TT 11pt Bold"/>
    <w:basedOn w:val="TableText"/>
    <w:link w:val="TT11ptBoldChar"/>
    <w:qFormat/>
    <w:rsid w:val="00915A1C"/>
    <w:pPr>
      <w:spacing w:before="180" w:after="180"/>
    </w:pPr>
    <w:rPr>
      <w:b/>
      <w:bCs/>
      <w:sz w:val="22"/>
      <w:szCs w:val="22"/>
    </w:rPr>
  </w:style>
  <w:style w:type="character" w:customStyle="1" w:styleId="TT11ptBoldChar">
    <w:name w:val="TT 11pt Bold Char"/>
    <w:basedOn w:val="TableTextChar"/>
    <w:link w:val="TT11ptBold"/>
    <w:rsid w:val="00915A1C"/>
    <w:rPr>
      <w:rFonts w:ascii="Arial" w:hAnsi="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185B39F9-57F9-468A-8E2E-026DBADCADFC}">
  <ds:schemaRefs>
    <ds:schemaRef ds:uri="http://schemas.openxmlformats.org/officeDocument/2006/bibliography"/>
  </ds:schemaRefs>
</ds:datastoreItem>
</file>

<file path=customXml/itemProps4.xml><?xml version="1.0" encoding="utf-8"?>
<ds:datastoreItem xmlns:ds="http://schemas.openxmlformats.org/officeDocument/2006/customXml" ds:itemID="{D1544577-450F-4CD4-8602-F7C488AE2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24</TotalTime>
  <Pages>5</Pages>
  <Words>1230</Words>
  <Characters>7012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8226</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EOM-ZM0-TP-000049 Rev 001</dc:subject>
  <dc:creator>Rivamonte, Leonnito (RMP)</dc:creator>
  <cp:keywords>ᅟ</cp:keywords>
  <cp:lastModifiedBy>Jancil Saldhana</cp:lastModifiedBy>
  <cp:revision>45</cp:revision>
  <cp:lastPrinted>2017-10-17T10:11:00Z</cp:lastPrinted>
  <dcterms:created xsi:type="dcterms:W3CDTF">2019-12-16T06:44:00Z</dcterms:created>
  <dcterms:modified xsi:type="dcterms:W3CDTF">2021-08-18T06:45:00Z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